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contacto a la derecha."/>
      </w:tblPr>
      <w:tblGrid>
        <w:gridCol w:w="6257"/>
        <w:gridCol w:w="3835"/>
      </w:tblGrid>
      <w:tr>
        <w:trPr>
          <w:cantSplit/>
        </w:trPr>
        <w:tc>
          <w:tcPr>
            <w:tcW w:w="6257" w:type="dxa"/>
            <w:tcMar>
              <w:top w:w="0" w:type="dxa"/>
              <w:left w:w="0" w:type="dxa"/>
              <w:bottom w:w="12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Íñigo Lasa Mendía</w:t>
            </w:r>
          </w:p>
          <w:p>
            <w:pPr>
              <w:pStyle w:val="Subtitle"/>
            </w:pPr>
            <w:r>
              <w:t xml:space="preserve">Director de tecnología (CTO)</w:t>
            </w:r>
          </w:p>
        </w:tc>
        <w:tc>
          <w:tcPr>
            <w:tcW w:w="3835" w:type="dxa"/>
            <w:tcMar>
              <w:top w:w="0" w:type="dxa"/>
              <w:left w:w="0" w:type="dxa"/>
              <w:bottom w:w="12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6XX XXX XXX</w:t>
            </w:r>
          </w:p>
          <w:p>
            <w:pPr>
              <w:pStyle w:val="ContactoDcha"/>
            </w:pPr>
            <w:r>
              <w:t xml:space="preserve">inigo.lasa@example.com</w:t>
            </w:r>
          </w:p>
          <w:p>
            <w:pPr>
              <w:pStyle w:val="ContactoDcha"/>
            </w:pPr>
            <w:r>
              <w:t xml:space="preserve">Bilbao · linkedin.com/in/tu-usuario</w:t>
            </w:r>
          </w:p>
        </w:tc>
      </w:tr>
    </w:tbl>
    <w:p>
      <w:pPr>
        <w:pStyle w:val="Sep"/>
        <w:spacing w:before="0" w:after="0" w:line="160" w:lineRule="exact"/>
      </w:pPr>
    </w:p>
    <w:p>
      <w:pPr>
        <w:pStyle w:val="Perfil"/>
        <w:spacing w:after="200"/>
      </w:pPr>
      <w:r>
        <w:t xml:space="preserve">Quince años construyendo equipos y productos de software, los últimos seis como director de tecnología de una empresa de servicios en línea. Pasa del plan técnico a la gestión del presupuesto sin perder el contacto con el código. Busca una dirección de tecnología en una empresa en crecimiento.</w:t>
      </w: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Regla de trayectoria"/>
        <w:tblDescription w:val="Tabla de maquetación: cinco hitos de la carrera con año, cargo y empresa, de izquierda a derecha."/>
      </w:tblPr>
      <w:tblGrid>
        <w:gridCol w:w="2523"/>
        <w:gridCol w:w="2523"/>
        <w:gridCol w:w="2523"/>
        <w:gridCol w:w="2523"/>
      </w:tblGrid>
      <w:tr>
        <w:trPr>
          <w:cantSplit/>
        </w:trPr>
        <w:tc>
          <w:tcPr>
            <w:tcW w:w="2523" w:type="dxa"/>
            <w:tcBorders>
              <w:top w:val="single" w:sz="36" w:space="0" w:color="3B2A6B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2010</w:t>
            </w:r>
          </w:p>
          <w:p>
            <w:pPr>
              <w:pStyle w:val="HitoCargo"/>
            </w:pPr>
            <w:r>
              <w:t xml:space="preserve">Desarrollador</w:t>
            </w:r>
          </w:p>
          <w:p>
            <w:pPr>
              <w:pStyle w:val="HitoEmpresa"/>
            </w:pPr>
            <w:r>
              <w:t xml:space="preserve">Software Ejemplo</w:t>
            </w:r>
          </w:p>
        </w:tc>
        <w:tc>
          <w:tcPr>
            <w:tcW w:w="2523" w:type="dxa"/>
            <w:tcBorders>
              <w:top w:val="single" w:sz="36" w:space="0" w:color="3B2A6B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2013</w:t>
            </w:r>
          </w:p>
          <w:p>
            <w:pPr>
              <w:pStyle w:val="HitoCargo"/>
            </w:pPr>
            <w:r>
              <w:t xml:space="preserve">Líder técnico</w:t>
            </w:r>
          </w:p>
          <w:p>
            <w:pPr>
              <w:pStyle w:val="HitoEmpresa"/>
            </w:pPr>
            <w:r>
              <w:t xml:space="preserve">Software Ejemplo</w:t>
            </w:r>
          </w:p>
        </w:tc>
        <w:tc>
          <w:tcPr>
            <w:tcW w:w="2523" w:type="dxa"/>
            <w:tcBorders>
              <w:top w:val="single" w:sz="36" w:space="0" w:color="3B2A6B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2016</w:t>
            </w:r>
          </w:p>
          <w:p>
            <w:pPr>
              <w:pStyle w:val="HitoCargo"/>
            </w:pPr>
            <w:r>
              <w:t xml:space="preserve">Director de plataforma</w:t>
            </w:r>
          </w:p>
          <w:p>
            <w:pPr>
              <w:pStyle w:val="HitoEmpresa"/>
            </w:pPr>
            <w:r>
              <w:t xml:space="preserve">Plataforma Ejemplo</w:t>
            </w:r>
          </w:p>
        </w:tc>
        <w:tc>
          <w:tcPr>
            <w:tcW w:w="2523" w:type="dxa"/>
            <w:tcBorders>
              <w:top w:val="single" w:sz="36" w:space="0" w:color="1F7A5C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2020</w:t>
            </w:r>
          </w:p>
          <w:p>
            <w:pPr>
              <w:pStyle w:val="HitoCargo"/>
            </w:pPr>
            <w:r>
              <w:t xml:space="preserve">Director de tecnología</w:t>
            </w:r>
          </w:p>
          <w:p>
            <w:pPr>
              <w:pStyle w:val="HitoEmpresa"/>
            </w:pPr>
            <w:r>
              <w:t xml:space="preserve">Servicios Ejemplo, S. A.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detalle de experiencia y formación a la izquierda; cifras, competencias e idiomas en una columna lateral con fondo."/>
      </w:tblPr>
      <w:tblGrid>
        <w:gridCol w:w="6459"/>
        <w:gridCol w:w="303"/>
        <w:gridCol w:w="3330"/>
      </w:tblGrid>
      <w:tr>
        <w:trPr>
          <w:cantSplit/>
        </w:trPr>
        <w:tc>
          <w:tcPr>
            <w:tcW w:w="6459" w:type="dxa"/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Director de tecnología</w:t>
            </w:r>
            <w:r>
              <w:tab/>
            </w:r>
            <w:r>
              <w:rPr>
                <w:rStyle w:val="Fecha"/>
              </w:rPr>
              <w:t xml:space="preserve">2020 – Actualidad</w:t>
            </w:r>
          </w:p>
          <w:p>
            <w:pPr>
              <w:pStyle w:val="Empresa"/>
            </w:pPr>
            <w:r>
              <w:t xml:space="preserve">Servicios Ejemplo, S. A. · Bilbao</w:t>
            </w:r>
          </w:p>
          <w:p>
            <w:pPr>
              <w:pStyle w:val="ListBullet"/>
            </w:pPr>
            <w:r>
              <w:t xml:space="preserve">Dirección de 5 equipos (40 personas) y de un presupuesto tecnológico anual de 12 M€ (datos de ejemplo).</w:t>
            </w:r>
          </w:p>
          <w:p>
            <w:pPr>
              <w:pStyle w:val="ListBullet"/>
            </w:pPr>
            <w:r>
              <w:t xml:space="preserve">Migración de la plataforma a la nube sin interrupción del servicio; disponibilidad del 99,95 % en 2025.</w:t>
            </w:r>
          </w:p>
          <w:p>
            <w:pPr>
              <w:pStyle w:val="ListBullet"/>
            </w:pPr>
            <w:r>
              <w:t xml:space="preserve">Plan de contratación y de carrera técnica; rotación anual bajada del 18 % al 9 %.</w:t>
            </w:r>
          </w:p>
          <w:p>
            <w:pPr>
              <w:pStyle w:val="Puesto"/>
            </w:pPr>
            <w:r>
              <w:t xml:space="preserve">Director de plataforma</w:t>
            </w:r>
            <w:r>
              <w:tab/>
            </w:r>
            <w:r>
              <w:rPr>
                <w:rStyle w:val="Fecha"/>
              </w:rPr>
              <w:t xml:space="preserve">2016 – 2020</w:t>
            </w:r>
          </w:p>
          <w:p>
            <w:pPr>
              <w:pStyle w:val="Empresa"/>
            </w:pPr>
            <w:r>
              <w:t xml:space="preserve">Plataforma Ejemplo · Bilbao</w:t>
            </w:r>
          </w:p>
          <w:p>
            <w:pPr>
              <w:pStyle w:val="ListBullet"/>
            </w:pPr>
            <w:r>
              <w:t xml:space="preserve">Rediseño de la arquitectura para pasar de un solo despliegue mensual a varios por semana.</w:t>
            </w:r>
          </w:p>
          <w:p>
            <w:pPr>
              <w:pStyle w:val="ListBullet"/>
            </w:pPr>
            <w:r>
              <w:t xml:space="preserve">Equipo de 18 personas en tres países.</w:t>
            </w:r>
          </w:p>
          <w:p>
            <w:pPr>
              <w:pStyle w:val="Puesto"/>
            </w:pPr>
            <w:r>
              <w:t xml:space="preserve">Líder técnico y desarrollador</w:t>
            </w:r>
            <w:r>
              <w:tab/>
            </w:r>
            <w:r>
              <w:rPr>
                <w:rStyle w:val="Fecha"/>
              </w:rPr>
              <w:t xml:space="preserve">2010 – 2016</w:t>
            </w:r>
          </w:p>
          <w:p>
            <w:pPr>
              <w:pStyle w:val="Empresa"/>
            </w:pPr>
            <w:r>
              <w:t xml:space="preserve">Software Ejemplo · Vitoria</w:t>
            </w:r>
          </w:p>
          <w:p>
            <w:pPr>
              <w:pStyle w:val="ListBullet"/>
            </w:pPr>
            <w:r>
              <w:t xml:space="preserve">Desarrollo y mantenimiento de aplicaciones de gestión para clientes industriales.</w:t>
            </w:r>
          </w:p>
          <w:p>
            <w:pPr>
              <w:pStyle w:val="Heading1"/>
              <w:spacing w:before="220"/>
            </w:pPr>
            <w:r>
              <w:t xml:space="preserve">Proyectos destacados</w:t>
            </w:r>
          </w:p>
          <w:p>
            <w:pPr>
              <w:pStyle w:val="ListBullet"/>
            </w:pPr>
            <w:r>
              <w:t xml:space="preserve">Plataforma de pagos propia: de la idea al servicio en nueve meses con un equipo de 12 personas.</w:t>
            </w:r>
          </w:p>
          <w:p>
            <w:pPr>
              <w:pStyle w:val="ListBullet"/>
            </w:pPr>
            <w:r>
              <w:t xml:space="preserve">Programa de seguridad: auditoría externa sin hallazgos críticos en dos años consecutivos.</w:t>
            </w:r>
          </w:p>
          <w:p>
            <w:pPr>
              <w:pStyle w:val="Heading1"/>
              <w:spacing w:before="220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Máster en Dirección de Sistemas de Información</w:t>
            </w:r>
            <w:r>
              <w:tab/>
            </w:r>
            <w:r>
              <w:rPr>
                <w:rStyle w:val="Fecha"/>
              </w:rPr>
              <w:t xml:space="preserve">2015</w:t>
            </w:r>
          </w:p>
          <w:p>
            <w:pPr>
              <w:pStyle w:val="Empresa"/>
            </w:pPr>
            <w:r>
              <w:t xml:space="preserve">Universidad de ejemplo</w:t>
            </w:r>
          </w:p>
          <w:p>
            <w:pPr>
              <w:pStyle w:val="Puesto"/>
            </w:pPr>
            <w:r>
              <w:t xml:space="preserve">Ingeniería Informática</w:t>
            </w:r>
            <w:r>
              <w:tab/>
            </w:r>
            <w:r>
              <w:rPr>
                <w:rStyle w:val="Fecha"/>
              </w:rPr>
              <w:t xml:space="preserve">2004 – 2010</w:t>
            </w:r>
          </w:p>
          <w:p>
            <w:pPr>
              <w:pStyle w:val="Empresa"/>
            </w:pPr>
            <w:r>
              <w:t xml:space="preserve">Universidad de ejemplo</w:t>
            </w:r>
          </w:p>
        </w:tc>
        <w:tc>
          <w:tcPr>
            <w:tcW w:w="303" w:type="dxa"/>
          </w:tcPr>
          <w:p>
            <w:pPr>
              <w:pStyle w:val="CeldaVacia"/>
            </w:pPr>
          </w:p>
        </w:tc>
        <w:tc>
          <w:tcPr>
            <w:tcW w:w="3330" w:type="dxa"/>
            <w:tcBorders>
              <w:top w:val="single" w:sz="4" w:space="0" w:color="F0EDF7"/>
              <w:left w:val="single" w:sz="4" w:space="0" w:color="F0EDF7"/>
              <w:bottom w:val="single" w:sz="4" w:space="0" w:color="F0EDF7"/>
              <w:right w:val="single" w:sz="4" w:space="0" w:color="F0EDF7"/>
            </w:tcBorders>
            <w:shd w:val="clear" w:color="auto" w:fill="F0EDF7"/>
            <w:tcMar>
              <w:top w:w="200" w:type="dxa"/>
              <w:left w:w="200" w:type="dxa"/>
              <w:bottom w:w="160" w:type="dxa"/>
              <w:right w:w="160" w:type="dxa"/>
            </w:tcMar>
          </w:tcPr>
          <w:p>
            <w:pPr>
              <w:pStyle w:val="HeadingLat"/>
            </w:pPr>
            <w:r>
              <w:t xml:space="preserve">En cifras</w:t>
            </w:r>
          </w:p>
          <w:p>
            <w:pPr>
              <w:pStyle w:val="CifraLat"/>
            </w:pPr>
            <w:r>
              <w:t xml:space="preserve">40</w:t>
            </w:r>
          </w:p>
          <w:p>
            <w:pPr>
              <w:pStyle w:val="CifraTxt"/>
            </w:pPr>
            <w:r>
              <w:t xml:space="preserve">personas en 5 equipos</w:t>
            </w:r>
          </w:p>
          <w:p>
            <w:pPr>
              <w:pStyle w:val="CifraLat"/>
            </w:pPr>
            <w:r>
              <w:t xml:space="preserve">12 M€</w:t>
            </w:r>
          </w:p>
          <w:p>
            <w:pPr>
              <w:pStyle w:val="CifraTxt"/>
            </w:pPr>
            <w:r>
              <w:t xml:space="preserve">presupuesto tecnológico anual</w:t>
            </w:r>
          </w:p>
          <w:p>
            <w:pPr>
              <w:pStyle w:val="CifraLat"/>
            </w:pPr>
            <w:r>
              <w:t xml:space="preserve">99,95 %</w:t>
            </w:r>
          </w:p>
          <w:p>
            <w:pPr>
              <w:pStyle w:val="CifraTxt"/>
            </w:pPr>
            <w:r>
              <w:t xml:space="preserve">disponibilidad de la plataforma en 2025</w:t>
            </w:r>
          </w:p>
          <w:p>
            <w:pPr>
              <w:pStyle w:val="HeadingLat"/>
              <w:spacing w:before="200"/>
            </w:pPr>
            <w:r>
              <w:t xml:space="preserve">Competencias</w:t>
            </w:r>
          </w:p>
          <w:p>
            <w:pPr>
              <w:pStyle w:val="TextoLat"/>
            </w:pPr>
            <w:r>
              <w:t xml:space="preserve">Arquitectura de sistemas</w:t>
            </w:r>
          </w:p>
          <w:p>
            <w:pPr>
              <w:pStyle w:val="TextoLat"/>
            </w:pPr>
            <w:r>
              <w:t xml:space="preserve">Computación en la nube</w:t>
            </w:r>
          </w:p>
          <w:p>
            <w:pPr>
              <w:pStyle w:val="TextoLat"/>
            </w:pPr>
            <w:r>
              <w:t xml:space="preserve">Seguridad y cumplimiento</w:t>
            </w:r>
          </w:p>
          <w:p>
            <w:pPr>
              <w:pStyle w:val="TextoLat"/>
            </w:pPr>
            <w:r>
              <w:t xml:space="preserve">Gestión de presupuesto</w:t>
            </w:r>
          </w:p>
          <w:p>
            <w:pPr>
              <w:pStyle w:val="TextoLat"/>
            </w:pPr>
            <w:r>
              <w:t xml:space="preserve">Selección y desarrollo de personas</w:t>
            </w:r>
          </w:p>
          <w:p>
            <w:pPr>
              <w:pStyle w:val="HeadingLat"/>
              <w:spacing w:before="200"/>
            </w:pPr>
            <w:r>
              <w:t xml:space="preserve">Certificaciones</w:t>
            </w:r>
          </w:p>
          <w:p>
            <w:pPr>
              <w:pStyle w:val="TextoLat"/>
            </w:pPr>
            <w:r>
              <w:t xml:space="preserve">Arquitecto de soluciones en la nube (2022)</w:t>
            </w:r>
          </w:p>
          <w:p>
            <w:pPr>
              <w:pStyle w:val="TextoLat"/>
            </w:pPr>
            <w:r>
              <w:t xml:space="preserve">Gestión de proyectos ágiles (2018)</w:t>
            </w:r>
          </w:p>
          <w:p>
            <w:pPr>
              <w:pStyle w:val="HeadingLat"/>
              <w:spacing w:before="200"/>
            </w:pPr>
            <w:r>
              <w:t xml:space="preserve">Idiomas</w:t>
            </w:r>
          </w:p>
          <w:p>
            <w:pPr>
              <w:pStyle w:val="TextoLat"/>
            </w:pPr>
            <w:r>
              <w:t xml:space="preserve">Español y euskera: nativos</w:t>
            </w:r>
          </w:p>
          <w:p>
            <w:pPr>
              <w:pStyle w:val="TextoLat"/>
            </w:pPr>
            <w:r>
              <w:t xml:space="preserve">Inglés: C1</w:t>
            </w:r>
          </w:p>
          <w:p>
            <w:pPr>
              <w:pStyle w:val="TextoLat"/>
            </w:pPr>
            <w:r>
              <w:t xml:space="preserve">Alemán: A2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850" w:right="907" w:bottom="680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00"/>
      </w:pPr>
      <w:rPr>
        <w:rFonts w:ascii="Arial" w:hAnsi="Arial" w:cs="Arial" w:hint="default"/>
        <w:color w:val="1F7A5C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Trebuchet MS" w:hAnsi="Trebuchet MS" w:eastAsia="Trebuchet MS" w:cs="Trebuchet MS"/>
      <w:b/>
      <w:color w:val="3B2A6B"/>
      <w:sz w:val="54"/>
      <w:szCs w:val="54"/>
    </w:rPr>
  </w:style>
  <w:style w:type="paragraph" w:styleId="Subtitle">
    <w:name w:val="Subtitle"/>
    <w:qFormat/>
    <w:pPr>
      <w:spacing w:before="20" w:after="0"/>
    </w:pPr>
    <w:rPr>
      <w:rFonts w:ascii="Trebuchet MS" w:hAnsi="Trebuchet MS" w:eastAsia="Trebuchet MS" w:cs="Trebuchet MS"/>
      <w:b/>
      <w:color w:val="1F7A5C"/>
      <w:sz w:val="25"/>
      <w:szCs w:val="25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Trebuchet MS" w:hAnsi="Trebuchet MS" w:eastAsia="Trebuchet MS" w:cs="Trebuchet MS"/>
      <w:b/>
      <w:caps/>
      <w:color w:val="1F7A5C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25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459"/>
      </w:tabs>
      <w:spacing w:before="100" w:after="0"/>
    </w:pPr>
    <w:rPr>
      <w:b/>
      <w:color w:val="3B2A6B"/>
      <w:sz w:val="20"/>
      <w:szCs w:val="20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3B2A6B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10"/>
      <w:jc w:val="right"/>
    </w:pPr>
    <w:rPr>
      <w:color w:val="333333"/>
      <w:sz w:val="18"/>
      <w:szCs w:val="18"/>
    </w:rPr>
  </w:style>
  <w:style w:type="paragraph" w:styleId="Anio">
    <w:name w:val="Año del hito"/>
    <w:basedOn w:val="Normal"/>
    <w:qFormat/>
    <w:pPr>
      <w:spacing w:before="0" w:after="20" w:line="380" w:lineRule="exact"/>
    </w:pPr>
    <w:rPr>
      <w:rFonts w:ascii="Trebuchet MS" w:hAnsi="Trebuchet MS" w:eastAsia="Trebuchet MS" w:cs="Trebuchet MS"/>
      <w:b/>
      <w:color w:val="1F7A5C"/>
      <w:sz w:val="38"/>
      <w:szCs w:val="38"/>
    </w:rPr>
  </w:style>
  <w:style w:type="paragraph" w:styleId="HitoCargo">
    <w:name w:val="Cargo del hito"/>
    <w:basedOn w:val="Normal"/>
    <w:qFormat/>
    <w:pPr>
      <w:spacing w:before="0" w:after="0"/>
    </w:pPr>
    <w:rPr>
      <w:b/>
      <w:color w:val="3B2A6B"/>
      <w:sz w:val="17"/>
      <w:szCs w:val="17"/>
    </w:rPr>
  </w:style>
  <w:style w:type="paragraph" w:styleId="HitoEmpresa">
    <w:name w:val="Empresa del hito"/>
    <w:basedOn w:val="Normal"/>
    <w:qFormat/>
    <w:pPr>
      <w:spacing w:before="0" w:after="0"/>
    </w:pPr>
    <w:rPr>
      <w:color w:val="4A4A4A"/>
      <w:sz w:val="16"/>
      <w:szCs w:val="16"/>
    </w:rPr>
  </w:style>
  <w:style w:type="paragraph" w:styleId="HeadingLat">
    <w:name w:val="Título de columna lateral"/>
    <w:basedOn w:val="Heading1"/>
    <w:qFormat/>
    <w:pPr>
      <w:keepNext/>
      <w:spacing w:before="0" w:after="60"/>
    </w:pPr>
    <w:rPr>
      <w:color w:val="3B2A6B"/>
    </w:rPr>
  </w:style>
  <w:style w:type="paragraph" w:styleId="Perfil">
    <w:name w:val="Perfil"/>
    <w:basedOn w:val="Normal"/>
    <w:qFormat/>
    <w:pPr>
      <w:spacing w:after="0" w:line="280" w:lineRule="auto"/>
      <w:jc w:val="both"/>
    </w:pPr>
    <w:rPr>
      <w:color w:val="3B2A6B"/>
      <w:sz w:val="21"/>
      <w:szCs w:val="21"/>
    </w:rPr>
  </w:style>
  <w:style w:type="paragraph" w:styleId="Empresa">
    <w:name w:val="Empresa y lugar"/>
    <w:basedOn w:val="Normal"/>
    <w:next w:val="ListBullet"/>
    <w:qFormat/>
    <w:pPr>
      <w:keepNext/>
      <w:spacing w:after="35"/>
    </w:pPr>
    <w:rPr>
      <w:i/>
      <w:color w:val="4A4A4A"/>
    </w:rPr>
  </w:style>
  <w:style w:type="character" w:styleId="Fecha">
    <w:name w:val="Fecha"/>
    <w:uiPriority w:val="1"/>
    <w:qFormat/>
    <w:rPr>
      <w:b w:val="0"/>
      <w:color w:val="4A4A4A"/>
    </w:rPr>
  </w:style>
  <w:style w:type="paragraph" w:styleId="CifraLat">
    <w:name w:val="Cifra lateral"/>
    <w:basedOn w:val="Normal"/>
    <w:qFormat/>
    <w:pPr>
      <w:spacing w:before="60" w:after="0" w:line="440" w:lineRule="exact"/>
    </w:pPr>
    <w:rPr>
      <w:rFonts w:ascii="Trebuchet MS" w:hAnsi="Trebuchet MS" w:eastAsia="Trebuchet MS" w:cs="Trebuchet MS"/>
      <w:b/>
      <w:color w:val="1F7A5C"/>
      <w:sz w:val="42"/>
      <w:szCs w:val="42"/>
    </w:rPr>
  </w:style>
  <w:style w:type="paragraph" w:styleId="CifraTxt">
    <w:name w:val="Texto de cifra"/>
    <w:basedOn w:val="Normal"/>
    <w:qFormat/>
    <w:pPr>
      <w:spacing w:before="0" w:after="40"/>
    </w:pPr>
    <w:rPr>
      <w:color w:val="333333"/>
      <w:sz w:val="17"/>
      <w:szCs w:val="17"/>
    </w:rPr>
  </w:style>
  <w:style w:type="paragraph" w:styleId="TextoLat">
    <w:name w:val="Texto lateral"/>
    <w:basedOn w:val="Normal"/>
    <w:qFormat/>
    <w:pPr>
      <w:spacing w:before="0" w:after="40"/>
    </w:pPr>
    <w:rPr>
      <w:color w:val="222222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regla de trayectoria horizontal (plantilla editable)</dc:title>
  <dc:subject>Plantilla de currículum editable</dc:subject>
  <dc:creator>plantillasdecurriculum.com</dc:creator>
  <cp:keywords>currículum, plantilla, trayectoria, línea de tiempo, tecnología, Word</cp:keywords>
  <dc:description>Currículum con una regla de hitos horizontal bajo la cabecera, que resume la carrera de un vistazo, y debajo el detalle y una columna lateral de cifras y competencias.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