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columna principal a la izquierda con el nombre, el perfil y la experiencia, y barra lateral derecha en tono claro con la foto, el contacto y las habilidades."/>
      </w:tblPr>
      <w:tblGrid>
        <w:gridCol w:w="7900"/>
        <w:gridCol w:w="869"/>
        <w:gridCol w:w="2268"/>
        <w:gridCol w:w="869"/>
      </w:tblGrid>
      <w:tr>
        <w:trPr>
          <w:trHeight w:val="420" w:hRule="atLeast"/>
        </w:trPr>
        <w:tc>
          <w:tcPr>
            <w:tcW w:w="79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4006" w:type="dxa"/>
            <w:gridSpan w:val="3"/>
            <w:tcBorders>
              <w:top w:val="single" w:sz="4" w:space="0" w:color="F2E8F0"/>
              <w:left w:val="single" w:sz="4" w:space="0" w:color="F2E8F0"/>
              <w:bottom w:val="single" w:sz="4" w:space="0" w:color="F2E8F0"/>
              <w:right w:val="single" w:sz="4" w:space="0" w:color="F2E8F0"/>
            </w:tcBorders>
            <w:shd w:val="clear" w:color="auto" w:fill="F2E8F0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835" w:hRule="atLeast"/>
        </w:trPr>
        <w:tc>
          <w:tcPr>
            <w:tcW w:w="7900" w:type="dxa"/>
            <w:tcMar>
              <w:top w:w="0" w:type="dxa"/>
              <w:left w:w="700" w:type="dxa"/>
              <w:bottom w:w="0" w:type="dxa"/>
              <w:right w:w="420" w:type="dxa"/>
            </w:tcMar>
            <w:vAlign w:val="center"/>
          </w:tcPr>
          <w:p>
            <w:pPr>
              <w:pStyle w:val="Title"/>
            </w:pPr>
            <w:r>
              <w:t xml:space="preserve">Irene Rubio Sanz</w:t>
            </w:r>
          </w:p>
          <w:p>
            <w:pPr>
              <w:pStyle w:val="Subtitle"/>
            </w:pPr>
            <w:r>
              <w:t xml:space="preserve">Diseñadora gráfica y de marca</w:t>
            </w:r>
          </w:p>
        </w:tc>
        <w:tc>
          <w:tcPr>
            <w:tcW w:w="869" w:type="dxa"/>
            <w:tcBorders>
              <w:top w:val="single" w:sz="4" w:space="0" w:color="F2E8F0"/>
              <w:left w:val="single" w:sz="4" w:space="0" w:color="F2E8F0"/>
              <w:bottom w:val="single" w:sz="4" w:space="0" w:color="F2E8F0"/>
              <w:right w:val="single" w:sz="4" w:space="0" w:color="F2E8F0"/>
            </w:tcBorders>
            <w:shd w:val="clear" w:color="auto" w:fill="F2E8F0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268" w:type="dxa"/>
            <w:tcBorders>
              <w:top w:val="single" w:sz="36" w:space="0" w:color="662A5A"/>
              <w:left w:val="single" w:sz="36" w:space="0" w:color="662A5A"/>
              <w:bottom w:val="single" w:sz="36" w:space="0" w:color="662A5A"/>
              <w:right w:val="single" w:sz="36" w:space="0" w:color="662A5A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4 × 5 cm</w:t>
            </w:r>
          </w:p>
        </w:tc>
        <w:tc>
          <w:tcPr>
            <w:tcW w:w="869" w:type="dxa"/>
            <w:tcBorders>
              <w:top w:val="single" w:sz="4" w:space="0" w:color="F2E8F0"/>
              <w:left w:val="single" w:sz="4" w:space="0" w:color="F2E8F0"/>
              <w:bottom w:val="single" w:sz="4" w:space="0" w:color="F2E8F0"/>
              <w:right w:val="single" w:sz="4" w:space="0" w:color="F2E8F0"/>
            </w:tcBorders>
            <w:shd w:val="clear" w:color="auto" w:fill="F2E8F0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atLeast"/>
        </w:trPr>
        <w:tc>
          <w:tcPr>
            <w:tcW w:w="79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4006" w:type="dxa"/>
            <w:gridSpan w:val="3"/>
            <w:tcBorders>
              <w:top w:val="single" w:sz="4" w:space="0" w:color="F2E8F0"/>
              <w:left w:val="single" w:sz="4" w:space="0" w:color="F2E8F0"/>
              <w:bottom w:val="single" w:sz="4" w:space="0" w:color="F2E8F0"/>
              <w:right w:val="single" w:sz="4" w:space="0" w:color="F2E8F0"/>
            </w:tcBorders>
            <w:shd w:val="clear" w:color="auto" w:fill="F2E8F0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3183" w:hRule="atLeast"/>
        </w:trPr>
        <w:tc>
          <w:tcPr>
            <w:tcW w:w="7900" w:type="dxa"/>
            <w:tcMar>
              <w:top w:w="160" w:type="dxa"/>
              <w:left w:w="700" w:type="dxa"/>
              <w:bottom w:w="300" w:type="dxa"/>
              <w:right w:w="42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  <w:jc w:val="both"/>
            </w:pPr>
            <w:r>
              <w:t xml:space="preserve">Diseñadora gráfica con 6 años de experiencia en identidad de marca, packaging y material editorial para pymes. Trabajo con un proceso claro (briefing, propuesta, ajustes y entrega) y dejo los archivos listos para imprenta o pantalla.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Diseñadora gráfica</w:t>
            </w:r>
            <w:r>
              <w:t xml:space="preserve"> | Estudio Cantera, Zaragoza</w:t>
            </w:r>
            <w:r>
              <w:tab/>
            </w:r>
            <w:r>
              <w:rPr>
                <w:rStyle w:val="Gris"/>
              </w:rPr>
              <w:t xml:space="preserve">2022 – Actualidad</w:t>
            </w:r>
          </w:p>
          <w:p>
            <w:pPr>
              <w:pStyle w:val="ListBullet"/>
            </w:pPr>
            <w:r>
              <w:t xml:space="preserve">Identidades visuales completas (logotipo, paleta y manual de uso) para 12 clientes (dato de ejemplo).</w:t>
            </w:r>
          </w:p>
          <w:p>
            <w:pPr>
              <w:pStyle w:val="ListBullet"/>
            </w:pPr>
            <w:r>
              <w:t xml:space="preserve">Packaging y etiquetas para productores locales de alimentación.</w:t>
            </w:r>
          </w:p>
          <w:p>
            <w:pPr>
              <w:pStyle w:val="ListBullet"/>
            </w:pPr>
            <w:r>
              <w:t xml:space="preserve">Preparación de archivos para imprenta y control de pruebas de color.</w:t>
            </w:r>
          </w:p>
          <w:p>
            <w:pPr>
              <w:pStyle w:val="Puesto"/>
            </w:pPr>
            <w:r>
              <w:rPr>
                <w:b/>
              </w:rPr>
              <w:t xml:space="preserve">Diseñadora junior</w:t>
            </w:r>
            <w:r>
              <w:t xml:space="preserve"> | Agencia Pixel Norte, Zaragoza</w:t>
            </w:r>
            <w:r>
              <w:tab/>
            </w:r>
            <w:r>
              <w:rPr>
                <w:rStyle w:val="Gris"/>
              </w:rPr>
              <w:t xml:space="preserve">2019 – 2022</w:t>
            </w:r>
          </w:p>
          <w:p>
            <w:pPr>
              <w:pStyle w:val="ListBullet"/>
            </w:pPr>
            <w:r>
              <w:t xml:space="preserve">Piezas para redes sociales, folletos y catálogos de clientes del sector comercio.</w:t>
            </w:r>
          </w:p>
          <w:p>
            <w:pPr>
              <w:pStyle w:val="ListBullet"/>
            </w:pPr>
            <w:r>
              <w:t xml:space="preserve">Maquetación de una revista trimestral de 48 páginas.</w:t>
            </w:r>
          </w:p>
          <w:p>
            <w:pPr>
              <w:pStyle w:val="Puesto"/>
            </w:pPr>
            <w:r>
              <w:rPr>
                <w:b/>
              </w:rPr>
              <w:t xml:space="preserve">Prácticas de diseño</w:t>
            </w:r>
            <w:r>
              <w:t xml:space="preserve"> | Imprenta Aragón, Zaragoza</w:t>
            </w:r>
            <w:r>
              <w:tab/>
            </w:r>
            <w:r>
              <w:rPr>
                <w:rStyle w:val="Gris"/>
              </w:rPr>
              <w:t xml:space="preserve">2018</w:t>
            </w:r>
          </w:p>
          <w:p>
            <w:pPr>
              <w:pStyle w:val="ListBullet"/>
            </w:pPr>
            <w:r>
              <w:t xml:space="preserve">Preparación de pruebas de impresión y comprobación de tintas.</w:t>
            </w:r>
          </w:p>
          <w:p>
            <w:pPr>
              <w:pStyle w:val="Heading1"/>
            </w:pPr>
            <w:r>
              <w:t xml:space="preserve">Proyectos destacados</w:t>
            </w:r>
          </w:p>
          <w:p>
            <w:pPr>
              <w:pStyle w:val="Normal"/>
              <w:spacing w:after="30"/>
            </w:pPr>
            <w:r>
              <w:rPr>
                <w:b/>
              </w:rPr>
              <w:t xml:space="preserve">Rediseño de marca de una cooperativa de aceite</w:t>
            </w:r>
            <w:r>
              <w:t xml:space="preserve"> (proyecto de ejemplo): logotipo, etiquetas y caja de regalo.</w:t>
            </w:r>
          </w:p>
          <w:p>
            <w:pPr>
              <w:pStyle w:val="Normal"/>
              <w:spacing w:after="30"/>
            </w:pPr>
            <w:r>
              <w:rPr>
                <w:b/>
              </w:rPr>
              <w:t xml:space="preserve">Cartel del festival de barrio</w:t>
            </w:r>
            <w:r>
              <w:t xml:space="preserve"> (proyecto de ejemplo): serie de tres carteles con tinta plana.</w:t>
            </w:r>
          </w:p>
          <w:p>
            <w:pPr>
              <w:pStyle w:val="Normal"/>
            </w:pPr>
            <w:r>
              <w:rPr>
                <w:b/>
              </w:rPr>
              <w:t xml:space="preserve">Catálogo de una ferretería</w:t>
            </w:r>
            <w:r>
              <w:t xml:space="preserve"> (proyecto de ejemplo): maquetación de 64 páginas con fichas de producto.</w:t>
            </w: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rPr>
                <w:b/>
              </w:rPr>
              <w:t xml:space="preserve">Ciclo Superior en Gráfica Publicitaria</w:t>
            </w:r>
            <w:r>
              <w:t xml:space="preserve"> | IES de ejemplo, Zaragoza</w:t>
            </w:r>
            <w:r>
              <w:tab/>
            </w:r>
            <w:r>
              <w:rPr>
                <w:rStyle w:val="Gris"/>
              </w:rPr>
              <w:t xml:space="preserve">2016 – 2018</w:t>
            </w:r>
          </w:p>
          <w:p>
            <w:pPr>
              <w:pStyle w:val="Puesto"/>
            </w:pPr>
            <w:r>
              <w:rPr>
                <w:b/>
              </w:rPr>
              <w:t xml:space="preserve">Curso de tipografía y composición</w:t>
            </w:r>
            <w:r>
              <w:t xml:space="preserve"> (30 h) | Escuela de diseño de ejemplo</w:t>
            </w:r>
            <w:r>
              <w:tab/>
            </w:r>
            <w:r>
              <w:rPr>
                <w:rStyle w:val="Gris"/>
              </w:rPr>
              <w:t xml:space="preserve">2021</w:t>
            </w:r>
          </w:p>
          <w:p>
            <w:pPr>
              <w:pStyle w:val="Puesto"/>
            </w:pPr>
            <w:r>
              <w:rPr>
                <w:b/>
              </w:rPr>
              <w:t xml:space="preserve">Taller de diseño de packaging</w:t>
            </w:r>
            <w:r>
              <w:t xml:space="preserve"> (20 h) | Colegio de diseñadores de ejemplo</w:t>
            </w:r>
            <w:r>
              <w:tab/>
            </w:r>
            <w:r>
              <w:rPr>
                <w:rStyle w:val="Gris"/>
              </w:rPr>
              <w:t xml:space="preserve">2023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006" w:type="dxa"/>
            <w:gridSpan w:val="3"/>
            <w:tcBorders>
              <w:top w:val="single" w:sz="4" w:space="0" w:color="F2E8F0"/>
              <w:left w:val="single" w:sz="4" w:space="0" w:color="F2E8F0"/>
              <w:bottom w:val="single" w:sz="4" w:space="0" w:color="F2E8F0"/>
              <w:right w:val="single" w:sz="4" w:space="0" w:color="F2E8F0"/>
            </w:tcBorders>
            <w:shd w:val="clear" w:color="auto" w:fill="F2E8F0"/>
            <w:tcMar>
              <w:top w:w="160" w:type="dxa"/>
              <w:left w:w="420" w:type="dxa"/>
              <w:bottom w:w="300" w:type="dxa"/>
              <w:right w:w="300" w:type="dxa"/>
            </w:tcMar>
          </w:tcPr>
          <w:p>
            <w:pPr>
              <w:pStyle w:val="BarraTitulo"/>
              <w:spacing w:before="0"/>
            </w:pPr>
            <w:r>
              <w:t xml:space="preserve">Contacto</w:t>
            </w:r>
          </w:p>
          <w:p>
            <w:pPr>
              <w:pStyle w:val="BarraTexto"/>
            </w:pPr>
            <w:r>
              <w:t xml:space="preserve">6XX XXX XXX</w:t>
            </w:r>
          </w:p>
          <w:p>
            <w:pPr>
              <w:pStyle w:val="BarraTexto"/>
            </w:pPr>
            <w:r>
              <w:t xml:space="preserve">irene.rubio@example.com</w:t>
            </w:r>
          </w:p>
          <w:p>
            <w:pPr>
              <w:pStyle w:val="BarraTexto"/>
            </w:pPr>
            <w:r>
              <w:t xml:space="preserve">Zaragoza (España)</w:t>
            </w:r>
          </w:p>
          <w:p>
            <w:pPr>
              <w:pStyle w:val="BarraTexto"/>
            </w:pPr>
            <w:r>
              <w:t xml:space="preserve">portfolio.example.com</w:t>
            </w:r>
          </w:p>
          <w:p>
            <w:pPr>
              <w:pStyle w:val="BarraTitulo"/>
            </w:pPr>
            <w:r>
              <w:t xml:space="preserve">Habilidades</w:t>
            </w:r>
          </w:p>
          <w:p>
            <w:pPr>
              <w:pStyle w:val="BarraTexto"/>
            </w:pPr>
            <w:r>
              <w:t xml:space="preserve">Identidad de marca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BarraTexto"/>
            </w:pPr>
            <w:r>
              <w:t xml:space="preserve">Maquetación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BarraTexto"/>
            </w:pPr>
            <w:r>
              <w:t xml:space="preserve">Ilustración vectorial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BarraTexto"/>
            </w:pPr>
            <w:r>
              <w:t xml:space="preserve">Packaging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BarraTitulo"/>
            </w:pPr>
            <w:r>
              <w:t xml:space="preserve">Idiomas</w:t>
            </w:r>
          </w:p>
          <w:p>
            <w:pPr>
              <w:pStyle w:val="BarraTexto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BarraTexto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BarraTexto"/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  <w:p>
            <w:pPr>
              <w:pStyle w:val="BarraTitulo"/>
            </w:pPr>
            <w:r>
              <w:t xml:space="preserve">Programas</w:t>
            </w:r>
          </w:p>
          <w:p>
            <w:pPr>
              <w:pStyle w:val="BarraTexto"/>
            </w:pPr>
            <w:r>
              <w:t xml:space="preserve">Edición de imagen y vectorial</w:t>
            </w:r>
          </w:p>
          <w:p>
            <w:pPr>
              <w:pStyle w:val="BarraTexto"/>
            </w:pPr>
            <w:r>
              <w:t xml:space="preserve">Maquetación editorial</w:t>
            </w:r>
          </w:p>
          <w:p>
            <w:pPr>
              <w:pStyle w:val="BarraTexto"/>
            </w:pPr>
            <w:r>
              <w:t xml:space="preserve">Prototipado de interfaces</w:t>
            </w:r>
          </w:p>
          <w:p>
            <w:pPr>
              <w:pStyle w:val="BarraTitulo"/>
            </w:pPr>
            <w:r>
              <w:t xml:space="preserve">Reconocimientos</w:t>
            </w:r>
          </w:p>
          <w:p>
            <w:pPr>
              <w:pStyle w:val="BarraTexto"/>
            </w:pPr>
            <w:r>
              <w:t xml:space="preserve">Finalista en un concurso local de cartelería, 2023 (dato de ejemplo).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662A5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Cambria" w:hAnsi="Cambria" w:eastAsia="Cambria" w:cs="Cambria"/>
      <w:b/>
      <w:color w:val="662A5A"/>
      <w:sz w:val="60"/>
      <w:szCs w:val="60"/>
    </w:rPr>
  </w:style>
  <w:style w:type="paragraph" w:styleId="Subtitle">
    <w:name w:val="Subtitle"/>
    <w:qFormat/>
    <w:pPr>
      <w:spacing w:before="40" w:after="0"/>
    </w:pPr>
    <w:rPr>
      <w:rFonts w:ascii="Cambria" w:hAnsi="Cambria" w:eastAsia="Cambria" w:cs="Cambria"/>
      <w:i/>
      <w:color w:val="404040"/>
      <w:sz w:val="28"/>
      <w:szCs w:val="28"/>
    </w:rPr>
  </w:style>
  <w:style w:type="paragraph" w:styleId="Heading1">
    <w:name w:val="heading 1"/>
    <w:qFormat/>
    <w:pPr>
      <w:keepNext/>
      <w:pBdr>
        <w:left w:val="single" w:sz="36" w:space="8" w:color="662A5A"/>
      </w:pBdr>
      <w:spacing w:before="250" w:after="80"/>
      <w:outlineLvl w:val="0"/>
    </w:pPr>
    <w:rPr>
      <w:rFonts w:ascii="Cambria" w:hAnsi="Cambria" w:eastAsia="Cambria" w:cs="Cambria"/>
      <w:b/>
      <w:color w:val="662A5A"/>
      <w:sz w:val="28"/>
      <w:szCs w:val="28"/>
    </w:rPr>
  </w:style>
  <w:style w:type="paragraph" w:styleId="Heading2">
    <w:name w:val="heading 2"/>
    <w:qFormat/>
    <w:pPr>
      <w:keepNext/>
      <w:spacing w:before="100" w:after="1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qFormat/>
    <w:pPr>
      <w:keepNext/>
      <w:tabs>
        <w:tab w:val="right" w:pos="6780"/>
      </w:tabs>
      <w:spacing w:before="40" w:after="20"/>
    </w:pPr>
  </w:style>
  <w:style w:type="paragraph" w:styleId="Nota">
    <w:name w:val="Nota de plantilla"/>
    <w:qFormat/>
    <w:pPr>
      <w:spacing w:before="3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662A5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FotoMarca">
    <w:name w:val="Marcador de foto"/>
    <w:basedOn w:val="Normal"/>
    <w:pPr>
      <w:spacing w:after="20"/>
      <w:jc w:val="center"/>
    </w:pPr>
    <w:rPr>
      <w:b/>
      <w:caps/>
      <w:color w:val="595959"/>
      <w:spacing w:val="40"/>
      <w:sz w:val="24"/>
      <w:szCs w:val="24"/>
    </w:rPr>
  </w:style>
  <w:style w:type="paragraph" w:styleId="FotoMedida">
    <w:name w:val="Medida de foto"/>
    <w:basedOn w:val="Normal"/>
    <w:pPr>
      <w:jc w:val="center"/>
    </w:pPr>
    <w:rPr>
      <w:color w:val="595959"/>
      <w:sz w:val="16"/>
      <w:szCs w:val="16"/>
    </w:rPr>
  </w:style>
  <w:style w:type="character" w:styleId="Nivel">
    <w:name w:val="Nivel en puntos"/>
    <w:uiPriority w:val="1"/>
    <w:rPr>
      <w:rFonts w:ascii="Arial" w:hAnsi="Arial" w:eastAsia="Arial" w:cs="Arial"/>
      <w:color w:val="662A5A"/>
      <w:sz w:val="17"/>
      <w:szCs w:val="17"/>
    </w:rPr>
  </w:style>
  <w:style w:type="paragraph" w:styleId="BarraTitulo">
    <w:name w:val="Título de barra"/>
    <w:basedOn w:val="Normal"/>
    <w:next w:val="BarraTexto"/>
    <w:qFormat/>
    <w:pPr>
      <w:keepNext/>
      <w:pBdr>
        <w:bottom w:val="single" w:sz="6" w:space="3" w:color="662A5A"/>
      </w:pBdr>
      <w:spacing w:before="280" w:after="80"/>
      <w:outlineLvl w:val="0"/>
    </w:pPr>
    <w:rPr>
      <w:rFonts w:ascii="Cambria" w:hAnsi="Cambria" w:eastAsia="Cambria" w:cs="Cambria"/>
      <w:b/>
      <w:color w:val="662A5A"/>
      <w:sz w:val="25"/>
      <w:szCs w:val="25"/>
    </w:rPr>
  </w:style>
  <w:style w:type="paragraph" w:styleId="BarraTexto">
    <w:name w:val="Texto de barra"/>
    <w:basedOn w:val="Normal"/>
    <w:next w:val="BarraTexto"/>
    <w:qFormat/>
    <w:pPr>
      <w:tabs>
        <w:tab w:val="right" w:pos="3286"/>
      </w:tabs>
      <w:spacing w:after="50"/>
    </w:pPr>
    <w:rPr>
      <w:color w:val="222222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barra lateral derecha y foto (plantilla editable)</dc:title>
  <dc:subject>Plantilla de currículum editable</dc:subject>
  <dc:creator>plantillasdecurriculum.com</dc:creator>
  <cp:keywords>currículum, plantilla, barra lateral derecha, con foto, diseño</cp:keywords>
  <dc:description>Plantilla con barra lateral derecha en tono claro, foto grande, contacto, programas e idiomas, y columna principal con titulares en Cambria.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