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nda de color con la foto, el nombre y el contacto, cuerpo con el perfil, la experiencia y la formación, y un pie de tres bloques con competencias, herramientas e idiomas."/>
      </w:tblPr>
      <w:tblGrid>
        <w:gridCol w:w="800"/>
        <w:gridCol w:w="2268"/>
        <w:gridCol w:w="901"/>
        <w:gridCol w:w="3100"/>
        <w:gridCol w:w="869"/>
        <w:gridCol w:w="3968"/>
      </w:tblGrid>
      <w:tr>
        <w:trPr>
          <w:trHeight w:val="380" w:hRule="atLeast"/>
        </w:trPr>
        <w:tc>
          <w:tcPr>
            <w:tcW w:w="11906" w:type="dxa"/>
            <w:gridSpan w:val="6"/>
            <w:tcBorders>
              <w:top w:val="single" w:sz="4" w:space="0" w:color="8E3B1A"/>
              <w:left w:val="single" w:sz="4" w:space="0" w:color="8E3B1A"/>
              <w:bottom w:val="single" w:sz="4" w:space="0" w:color="8E3B1A"/>
              <w:right w:val="single" w:sz="4" w:space="0" w:color="8E3B1A"/>
            </w:tcBorders>
            <w:shd w:val="clear" w:color="auto" w:fill="8E3B1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268" w:hRule="atLeast"/>
        </w:trPr>
        <w:tc>
          <w:tcPr>
            <w:tcW w:w="800" w:type="dxa"/>
            <w:tcBorders>
              <w:top w:val="single" w:sz="4" w:space="0" w:color="8E3B1A"/>
              <w:left w:val="single" w:sz="4" w:space="0" w:color="8E3B1A"/>
              <w:bottom w:val="single" w:sz="4" w:space="0" w:color="8E3B1A"/>
              <w:right w:val="single" w:sz="4" w:space="0" w:color="8E3B1A"/>
            </w:tcBorders>
            <w:shd w:val="clear" w:color="auto" w:fill="8E3B1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48" w:space="0" w:color="F2D9CC"/>
              <w:left w:val="single" w:sz="48" w:space="0" w:color="F2D9CC"/>
              <w:bottom w:val="single" w:sz="48" w:space="0" w:color="F2D9CC"/>
              <w:right w:val="single" w:sz="48" w:space="0" w:color="F2D9CC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4 cm · en círculo</w:t>
            </w:r>
          </w:p>
        </w:tc>
        <w:tc>
          <w:tcPr>
            <w:tcW w:w="901" w:type="dxa"/>
            <w:tcBorders>
              <w:top w:val="single" w:sz="4" w:space="0" w:color="8E3B1A"/>
              <w:left w:val="single" w:sz="4" w:space="0" w:color="8E3B1A"/>
              <w:bottom w:val="single" w:sz="4" w:space="0" w:color="8E3B1A"/>
              <w:right w:val="single" w:sz="4" w:space="0" w:color="8E3B1A"/>
            </w:tcBorders>
            <w:shd w:val="clear" w:color="auto" w:fill="8E3B1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37" w:type="dxa"/>
            <w:gridSpan w:val="3"/>
            <w:tcBorders>
              <w:top w:val="single" w:sz="4" w:space="0" w:color="8E3B1A"/>
              <w:left w:val="single" w:sz="4" w:space="0" w:color="8E3B1A"/>
              <w:bottom w:val="single" w:sz="4" w:space="0" w:color="8E3B1A"/>
              <w:right w:val="single" w:sz="4" w:space="0" w:color="8E3B1A"/>
            </w:tcBorders>
            <w:shd w:val="clear" w:color="auto" w:fill="8E3B1A"/>
            <w:tcMar>
              <w:top w:w="0" w:type="dxa"/>
              <w:left w:w="0" w:type="dxa"/>
              <w:bottom w:w="0" w:type="dxa"/>
              <w:right w:w="900" w:type="dxa"/>
            </w:tcMar>
            <w:vAlign w:val="center"/>
          </w:tcPr>
          <w:p>
            <w:pPr>
              <w:pStyle w:val="Title"/>
            </w:pPr>
            <w:r>
              <w:t xml:space="preserve">Marta Quintana Beltrán</w:t>
            </w:r>
          </w:p>
          <w:p>
            <w:pPr>
              <w:pStyle w:val="Subtitle"/>
            </w:pPr>
            <w:r>
              <w:t xml:space="preserve">Especialista en marketing digital y contenidos</w:t>
            </w:r>
          </w:p>
          <w:p>
            <w:pPr>
              <w:pStyle w:val="Contacto"/>
            </w:pPr>
            <w:r>
              <w:t xml:space="preserve">6XX XXX XXX   ·   marta.quintana@example.com</w:t>
            </w:r>
          </w:p>
          <w:p>
            <w:pPr>
              <w:pStyle w:val="Contacto"/>
            </w:pPr>
            <w:r>
              <w:t xml:space="preserve">Sevilla (España)   ·   linkedin.com/in/tu-usuario</w:t>
            </w:r>
          </w:p>
        </w:tc>
      </w:tr>
      <w:tr>
        <w:trPr>
          <w:trHeight w:val="380" w:hRule="atLeast"/>
        </w:trPr>
        <w:tc>
          <w:tcPr>
            <w:tcW w:w="11906" w:type="dxa"/>
            <w:gridSpan w:val="6"/>
            <w:tcBorders>
              <w:top w:val="single" w:sz="4" w:space="0" w:color="8E3B1A"/>
              <w:left w:val="single" w:sz="4" w:space="0" w:color="8E3B1A"/>
              <w:bottom w:val="single" w:sz="4" w:space="0" w:color="8E3B1A"/>
              <w:right w:val="single" w:sz="4" w:space="0" w:color="8E3B1A"/>
            </w:tcBorders>
            <w:shd w:val="clear" w:color="auto" w:fill="8E3B1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0660" w:hRule="atLeast"/>
        </w:trPr>
        <w:tc>
          <w:tcPr>
            <w:tcW w:w="11906" w:type="dxa"/>
            <w:gridSpan w:val="6"/>
            <w:tcMar>
              <w:top w:w="280" w:type="dxa"/>
              <w:left w:w="900" w:type="dxa"/>
              <w:bottom w:w="200" w:type="dxa"/>
              <w:right w:w="90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Especialista en marketing digital con 7 años de experiencia en contenidos, redes sociales y correo electrónico para empresas de servicios. Planifico campañas con objetivos medibles, coordino a diseñadores y redactores y reviso los resultados cada mes para ajustar el plan.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Responsable de marketing digital</w:t>
            </w:r>
            <w:r>
              <w:t xml:space="preserve"> | Clínica Veterinaria Alameda, Sevilla</w:t>
            </w:r>
            <w:r>
              <w:tab/>
            </w:r>
            <w:r>
              <w:rPr>
                <w:rStyle w:val="Gris"/>
              </w:rPr>
              <w:t xml:space="preserve">2023 – Actualidad</w:t>
            </w:r>
          </w:p>
          <w:p>
            <w:pPr>
              <w:pStyle w:val="ListBullet"/>
            </w:pPr>
            <w:r>
              <w:t xml:space="preserve">Calendario editorial de redes y boletín mensual con una lista de 6.000 contactos (dato de ejemplo).</w:t>
            </w:r>
          </w:p>
          <w:p>
            <w:pPr>
              <w:pStyle w:val="ListBullet"/>
            </w:pPr>
            <w:r>
              <w:t xml:space="preserve">Gestión de un presupuesto trimestral de anuncios y informe de resultados para la dirección.</w:t>
            </w:r>
          </w:p>
          <w:p>
            <w:pPr>
              <w:pStyle w:val="ListBullet"/>
            </w:pPr>
            <w:r>
              <w:t xml:space="preserve">Coordinación de una campaña de fidelización con tres piezas de vídeo (dato de ejemplo).</w:t>
            </w:r>
          </w:p>
          <w:p>
            <w:pPr>
              <w:pStyle w:val="Puesto"/>
            </w:pPr>
            <w:r>
              <w:rPr>
                <w:b/>
              </w:rPr>
              <w:t xml:space="preserve">Especialista en contenidos</w:t>
            </w:r>
            <w:r>
              <w:t xml:space="preserve"> | Agencia Sur Digital, Sevilla</w:t>
            </w:r>
            <w:r>
              <w:tab/>
            </w:r>
            <w:r>
              <w:rPr>
                <w:rStyle w:val="Gris"/>
              </w:rPr>
              <w:t xml:space="preserve">2020 – 2023</w:t>
            </w:r>
          </w:p>
          <w:p>
            <w:pPr>
              <w:pStyle w:val="ListBullet"/>
            </w:pPr>
            <w:r>
              <w:t xml:space="preserve">Redacción y planificación del blog y de las redes de 9 clientes de comercio local.</w:t>
            </w:r>
          </w:p>
          <w:p>
            <w:pPr>
              <w:pStyle w:val="ListBullet"/>
            </w:pPr>
            <w:r>
              <w:t xml:space="preserve">Coordinación con diseño y fotografía; revisión de plazos y calidad antes de publicar.</w:t>
            </w:r>
          </w:p>
          <w:p>
            <w:pPr>
              <w:pStyle w:val="Puesto"/>
            </w:pPr>
            <w:r>
              <w:rPr>
                <w:b/>
              </w:rPr>
              <w:t xml:space="preserve">Community manager junior</w:t>
            </w:r>
            <w:r>
              <w:t xml:space="preserve"> | Tienda online de ejemplo, Sevilla</w:t>
            </w:r>
            <w:r>
              <w:tab/>
            </w:r>
            <w:r>
              <w:rPr>
                <w:rStyle w:val="Gris"/>
              </w:rPr>
              <w:t xml:space="preserve">2018 – 2020</w:t>
            </w:r>
          </w:p>
          <w:p>
            <w:pPr>
              <w:pStyle w:val="ListBullet"/>
            </w:pPr>
            <w:r>
              <w:t xml:space="preserve">Atención de mensajes y comentarios; informe semanal de actividad.</w:t>
            </w:r>
          </w:p>
          <w:p>
            <w:pPr>
              <w:pStyle w:val="ListBullet"/>
            </w:pPr>
            <w:r>
              <w:t xml:space="preserve">Pruebas de textos y de imágenes en los anuncios para comparar resultados.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Publicidad y Relaciones Públicas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Curso de analítica web</w:t>
            </w:r>
            <w:r>
              <w:t xml:space="preserve"> (50 h) | Escuela de negocios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Taller de redacción para web</w:t>
            </w:r>
            <w:r>
              <w:t xml:space="preserve"> (20 h) | Centro de formación de ejemplo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Heading1"/>
            </w:pPr>
            <w:r>
              <w:t xml:space="preserve">Logros destacados</w:t>
            </w:r>
          </w:p>
          <w:p>
            <w:pPr>
              <w:pStyle w:val="ListBullet"/>
            </w:pPr>
            <w:r>
              <w:t xml:space="preserve">Aumento del tráfico del blog del 40 % en un año (dato de ejemplo).</w:t>
            </w:r>
          </w:p>
          <w:p>
            <w:pPr>
              <w:pStyle w:val="ListBullet"/>
            </w:pPr>
            <w:r>
              <w:t xml:space="preserve">Reducción del coste por contacto en las campañas de pago (dato de ejemplo).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  <w:tr>
        <w:trPr>
          <w:trHeight w:val="3050" w:hRule="atLeast"/>
        </w:trPr>
        <w:tc>
          <w:tcPr>
            <w:tcW w:w="3969" w:type="dxa"/>
            <w:gridSpan w:val="3"/>
            <w:tcBorders>
              <w:top w:val="single" w:sz="4" w:space="0" w:color="F6E9E2"/>
              <w:left w:val="single" w:sz="4" w:space="0" w:color="F6E9E2"/>
              <w:bottom w:val="single" w:sz="4" w:space="0" w:color="F6E9E2"/>
              <w:right w:val="single" w:sz="4" w:space="0" w:color="F6E9E2"/>
            </w:tcBorders>
            <w:shd w:val="clear" w:color="auto" w:fill="F6E9E2"/>
            <w:tcMar>
              <w:top w:w="300" w:type="dxa"/>
              <w:left w:w="900" w:type="dxa"/>
              <w:bottom w:w="200" w:type="dxa"/>
              <w:right w:w="300" w:type="dxa"/>
            </w:tcMar>
          </w:tcPr>
          <w:p>
            <w:pPr>
              <w:pStyle w:val="PieTitulo"/>
              <w:spacing w:before="0"/>
            </w:pPr>
            <w:r>
              <w:t xml:space="preserve">Competencias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Estrategia de contenidos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Redes sociales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Correo electrónico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Analítica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</w:tc>
        <w:tc>
          <w:tcPr>
            <w:tcW w:w="3969" w:type="dxa"/>
            <w:gridSpan w:val="2"/>
            <w:tcBorders>
              <w:top w:val="single" w:sz="4" w:space="0" w:color="F6E9E2"/>
              <w:left w:val="single" w:sz="4" w:space="0" w:color="F6E9E2"/>
              <w:bottom w:val="single" w:sz="4" w:space="0" w:color="F6E9E2"/>
              <w:right w:val="single" w:sz="4" w:space="0" w:color="F6E9E2"/>
            </w:tcBorders>
            <w:shd w:val="clear" w:color="auto" w:fill="F6E9E2"/>
            <w:tcMar>
              <w:top w:w="300" w:type="dxa"/>
              <w:left w:w="300" w:type="dxa"/>
              <w:bottom w:w="200" w:type="dxa"/>
              <w:right w:w="300" w:type="dxa"/>
            </w:tcMar>
          </w:tcPr>
          <w:p>
            <w:pPr>
              <w:pStyle w:val="PieTitulo"/>
              <w:spacing w:before="0"/>
            </w:pPr>
            <w:r>
              <w:t xml:space="preserve">Herramientas</w:t>
            </w:r>
          </w:p>
          <w:p>
            <w:pPr>
              <w:pStyle w:val="PieTexto"/>
            </w:pPr>
            <w:r>
              <w:t xml:space="preserve">Programa de programación de publicaciones</w:t>
            </w:r>
          </w:p>
          <w:p>
            <w:pPr>
              <w:pStyle w:val="PieTexto"/>
            </w:pPr>
            <w:r>
              <w:t xml:space="preserve">Analítica web y hojas de cálculo</w:t>
            </w:r>
          </w:p>
          <w:p>
            <w:pPr>
              <w:pStyle w:val="PieTexto"/>
            </w:pPr>
            <w:r>
              <w:t xml:space="preserve">Edición básica de imagen y vídeo</w:t>
            </w:r>
          </w:p>
          <w:p>
            <w:pPr>
              <w:pStyle w:val="PieTexto"/>
            </w:pPr>
            <w:r>
              <w:t xml:space="preserve">Gestor de contenidos (web)</w:t>
            </w:r>
          </w:p>
        </w:tc>
        <w:tc>
          <w:tcPr>
            <w:tcW w:w="3968" w:type="dxa"/>
            <w:tcBorders>
              <w:top w:val="single" w:sz="4" w:space="0" w:color="F6E9E2"/>
              <w:left w:val="single" w:sz="4" w:space="0" w:color="F6E9E2"/>
              <w:bottom w:val="single" w:sz="4" w:space="0" w:color="F6E9E2"/>
              <w:right w:val="single" w:sz="4" w:space="0" w:color="F6E9E2"/>
            </w:tcBorders>
            <w:shd w:val="clear" w:color="auto" w:fill="F6E9E2"/>
            <w:tcMar>
              <w:top w:w="300" w:type="dxa"/>
              <w:left w:w="300" w:type="dxa"/>
              <w:bottom w:w="200" w:type="dxa"/>
              <w:right w:w="700" w:type="dxa"/>
            </w:tcMar>
          </w:tcPr>
          <w:p>
            <w:pPr>
              <w:pStyle w:val="PieTitulo"/>
              <w:spacing w:before="0"/>
            </w:pPr>
            <w:r>
              <w:t xml:space="preserve">Idiomas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Inglés</w:t>
            </w:r>
            <w:r>
              <w:tab/>
            </w:r>
            <w:r>
              <w:t xml:space="preserve">C1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Portugués</w:t>
            </w:r>
            <w:r>
              <w:tab/>
            </w:r>
            <w:r>
              <w:t xml:space="preserve">B1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8E3B1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Trebuchet MS" w:hAnsi="Trebuchet MS" w:eastAsia="Trebuchet MS" w:cs="Trebuchet MS"/>
      <w:b/>
      <w:color w:val="FFFFFF"/>
      <w:sz w:val="54"/>
      <w:szCs w:val="54"/>
    </w:rPr>
  </w:style>
  <w:style w:type="paragraph" w:styleId="Subtitle">
    <w:name w:val="Subtitle"/>
    <w:qFormat/>
    <w:pPr>
      <w:spacing w:before="20" w:after="100"/>
    </w:pPr>
    <w:rPr>
      <w:rFonts w:ascii="Trebuchet MS" w:hAnsi="Trebuchet MS" w:eastAsia="Trebuchet MS" w:cs="Trebuchet MS"/>
      <w:color w:val="F2D9CC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8E3B1A"/>
      </w:pBdr>
      <w:spacing w:before="230" w:after="80"/>
      <w:outlineLvl w:val="0"/>
    </w:pPr>
    <w:rPr>
      <w:rFonts w:ascii="Trebuchet MS" w:hAnsi="Trebuchet MS" w:eastAsia="Trebuchet MS" w:cs="Trebuchet MS"/>
      <w:b/>
      <w:caps/>
      <w:color w:val="8E3B1A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20"/>
    </w:pPr>
    <w:rPr>
      <w:color w:val="FFFFFF"/>
      <w:sz w:val="20"/>
      <w:szCs w:val="20"/>
    </w:rPr>
  </w:style>
  <w:style w:type="paragraph" w:styleId="Puesto">
    <w:name w:val="Puesto y fecha"/>
    <w:qFormat/>
    <w:pPr>
      <w:keepNext/>
      <w:tabs>
        <w:tab w:val="right" w:pos="10106"/>
      </w:tabs>
      <w:spacing w:before="100" w:after="20"/>
    </w:pPr>
  </w:style>
  <w:style w:type="paragraph" w:styleId="Nota">
    <w:name w:val="Nota de plantilla"/>
    <w:qFormat/>
    <w:pPr>
      <w:spacing w:before="2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8E3B1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8E3B1A"/>
      <w:sz w:val="17"/>
      <w:szCs w:val="17"/>
    </w:rPr>
  </w:style>
  <w:style w:type="paragraph" w:styleId="PieTitulo">
    <w:name w:val="Título de pie"/>
    <w:basedOn w:val="Heading1"/>
    <w:next w:val="PieTexto"/>
    <w:qFormat/>
    <w:pPr>
      <w:keepNext/>
      <w:pBdr>
        <w:bottom w:val="single" w:sz="6" w:space="3" w:color="E1C6B8"/>
      </w:pBdr>
      <w:spacing w:before="0" w:after="70"/>
    </w:pPr>
    <w:rPr>
      <w:rFonts w:ascii="Trebuchet MS" w:hAnsi="Trebuchet MS" w:eastAsia="Trebuchet MS" w:cs="Trebuchet MS"/>
      <w:b/>
      <w:caps/>
      <w:color w:val="8E3B1A"/>
      <w:sz w:val="20"/>
      <w:szCs w:val="20"/>
    </w:rPr>
  </w:style>
  <w:style w:type="paragraph" w:styleId="PieTexto">
    <w:name w:val="Texto de pie"/>
    <w:basedOn w:val="Normal"/>
    <w:qFormat/>
    <w:pPr>
      <w:spacing w:after="30"/>
    </w:pPr>
    <w:rPr>
      <w:color w:val="222222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cabecera y foto circular (plantilla editable)</dc:title>
  <dc:subject>Plantilla de currículum editable</dc:subject>
  <dc:creator>plantillasdecurriculum.com</dc:creator>
  <cp:keywords>currículum, plantilla, cabecera, foto circular, marketing</cp:keywords>
  <dc:description>Plantilla con banda de cabecera a todo el ancho, marcador de foto para recortar en círculo, columna principal y pie de tres bloques.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