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a la izquierda y ficha de contacto a la derecha"/>
      </w:tblPr>
      <w:tblGrid>
        <w:gridCol w:w="6800"/>
        <w:gridCol w:w="3406"/>
      </w:tblGrid>
      <w:tr>
        <w:tc>
          <w:tcPr>
            <w:tcW w:w="6800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t xml:space="preserve">Irene</w:t>
            </w:r>
          </w:p>
          <w:p>
            <w:pPr>
              <w:pStyle w:val="Title"/>
            </w:pPr>
            <w:r>
              <w:rPr>
                <w:b/>
              </w:rPr>
              <w:t xml:space="preserve">Calvo Mora</w:t>
            </w:r>
          </w:p>
          <w:p>
            <w:pPr>
              <w:pStyle w:val="Subtitle"/>
            </w:pPr>
            <w:r>
              <w:t xml:space="preserve">Dependienta · Atención al cliente</w:t>
            </w:r>
          </w:p>
        </w:tc>
        <w:tc>
          <w:tcPr>
            <w:tcW w:w="3406" w:type="dxa"/>
            <w:tcBorders>
              <w:top w:val="single" w:sz="4" w:space="0" w:color="FBEFE3"/>
              <w:left w:val="single" w:sz="48" w:space="0" w:color="C2410C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160" w:type="dxa"/>
              <w:left w:w="260" w:type="dxa"/>
              <w:bottom w:w="80" w:type="dxa"/>
              <w:right w:w="160" w:type="dxa"/>
            </w:tcMar>
            <w:vAlign w:val="center"/>
          </w:tcPr>
          <w:p>
            <w:pPr>
              <w:pStyle w:val="FichaTxt"/>
            </w:pPr>
            <w:r>
              <w:rPr>
                <w:b/>
              </w:rPr>
              <w:t xml:space="preserve">6XX XXX XXX</w:t>
            </w:r>
          </w:p>
          <w:p>
            <w:pPr>
              <w:pStyle w:val="FichaTxt"/>
            </w:pPr>
            <w:r>
              <w:t xml:space="preserve">irene.calvo@example.com</w:t>
            </w:r>
          </w:p>
          <w:p>
            <w:pPr>
              <w:pStyle w:val="FichaTxt"/>
            </w:pPr>
            <w:r>
              <w:t xml:space="preserve">Alcalá de Henares, Madrid</w:t>
            </w:r>
          </w:p>
        </w:tc>
      </w:tr>
    </w:tbl>
    <w:p>
      <w:pPr>
        <w:pStyle w:val="CeldaVacia"/>
        <w:spacing w:before="0" w:after="0" w:line="2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rápidos"/>
        <w:tblDescription w:val="Datos de disponibilidad en una fila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Disponibilidad</w:t>
            </w:r>
          </w:p>
          <w:p>
            <w:pPr>
              <w:pStyle w:val="DatoVal"/>
            </w:pPr>
            <w:r>
              <w:t xml:space="preserve">Tardes y sábados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Incorporación</w:t>
            </w:r>
          </w:p>
          <w:p>
            <w:pPr>
              <w:pStyle w:val="DatoVal"/>
            </w:pPr>
            <w:r>
              <w:t xml:space="preserve">Inmediata</w:t>
            </w:r>
          </w:p>
        </w:tc>
        <w:tc>
          <w:tcPr>
            <w:tcW w:w="2552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120" w:type="dxa"/>
            </w:tcMar>
          </w:tcPr>
          <w:p>
            <w:pPr>
              <w:pStyle w:val="DatoEt"/>
            </w:pPr>
            <w:r>
              <w:t xml:space="preserve">Carné</w:t>
            </w:r>
          </w:p>
          <w:p>
            <w:pPr>
              <w:pStyle w:val="DatoVal"/>
            </w:pPr>
            <w:r>
              <w:t xml:space="preserve">Sin carné</w:t>
            </w:r>
          </w:p>
        </w:tc>
        <w:tc>
          <w:tcPr>
            <w:tcW w:w="2550" w:type="dxa"/>
            <w:tcBorders>
              <w:top w:val="single" w:sz="24" w:space="0" w:color="1F2A44"/>
            </w:tcBorders>
            <w:tcMar>
              <w:top w:w="80" w:type="dxa"/>
              <w:left w:w="0" w:type="dxa"/>
              <w:bottom w:w="60" w:type="dxa"/>
              <w:right w:w="0" w:type="dxa"/>
            </w:tcMar>
          </w:tcPr>
          <w:p>
            <w:pPr>
              <w:pStyle w:val="DatoEt"/>
            </w:pPr>
            <w:r>
              <w:t xml:space="preserve">Idiomas</w:t>
            </w:r>
          </w:p>
          <w:p>
            <w:pPr>
              <w:pStyle w:val="DatoVal"/>
            </w:pPr>
            <w:r>
              <w:t xml:space="preserve">ES · EN B1</w:t>
            </w:r>
          </w:p>
        </w:tc>
      </w:tr>
    </w:tbl>
    <w:p>
      <w:pPr>
        <w:pStyle w:val="CeldaVacia"/>
        <w:spacing w:before="0" w:after="0" w:line="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Columna principal a la izquierda y columna lateral de habilidades a la derecha"/>
      </w:tblPr>
      <w:tblGrid>
        <w:gridCol w:w="6500"/>
        <w:gridCol w:w="300"/>
        <w:gridCol w:w="3406"/>
      </w:tblGrid>
      <w:tr>
        <w:trPr>
          <w:trHeight w:val="11900" w:hRule="atLeast"/>
        </w:trPr>
        <w:tc>
          <w:tcPr>
            <w:tcW w:w="6500" w:type="dxa"/>
          </w:tcPr>
          <w:p>
            <w:pPr>
              <w:pStyle w:val="Lema"/>
            </w:pPr>
            <w:r>
              <w:t xml:space="preserve">Atiendo con paciencia, cuido el detalle y termino lo que empiezo: eso es lo que puedo aportar a una tienda.</w:t>
            </w:r>
          </w:p>
          <w:p>
            <w:pPr>
              <w:pStyle w:val="Heading1"/>
              <w:spacing w:before="30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Recién titulada en Bachillerato (Humanidades y Ciencias Sociales) con formación en atención al cliente y experiencia en un comercio familiar los fines de semana. Me gusta tratar con la gente, ordenar el género y que el cliente se vaya contento. Busco un puesto a tiempo parcial en tienda de moda, con disponibilidad de tardes y sábados.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2023 – 2026</w:t>
            </w:r>
            <w:r>
              <w:t xml:space="preserve">  </w:t>
            </w:r>
            <w:r>
              <w:rPr>
                <w:b/>
              </w:rPr>
              <w:t xml:space="preserve">Bachillerato de Humanidades y Ciencias Sociales</w:t>
            </w:r>
          </w:p>
          <w:p>
            <w:pPr>
              <w:pStyle w:val="Org"/>
            </w:pPr>
            <w:r>
              <w:t xml:space="preserve">IES Cervantes</w:t>
            </w:r>
          </w:p>
          <w:p>
            <w:pPr>
              <w:pStyle w:val="ListBullet"/>
            </w:pPr>
            <w:r>
              <w:t xml:space="preserve">Nota media de 7,9. Optativas: Economía y Psicología.</w:t>
            </w:r>
          </w:p>
          <w:p>
            <w:pPr>
              <w:pStyle w:val="Entrada"/>
            </w:pPr>
            <w:r>
              <w:rPr>
                <w:rStyle w:val="Anio"/>
              </w:rPr>
              <w:t xml:space="preserve">2026</w:t>
            </w:r>
            <w:r>
              <w:t xml:space="preserve">  </w:t>
            </w:r>
            <w:r>
              <w:rPr>
                <w:b/>
              </w:rPr>
              <w:t xml:space="preserve">Curso «Atención al cliente en el comercio» (30 h)</w:t>
            </w:r>
          </w:p>
          <w:p>
            <w:pPr>
              <w:pStyle w:val="Org"/>
            </w:pPr>
            <w:r>
              <w:t xml:space="preserve">Centro de formación municipal</w:t>
            </w:r>
          </w:p>
          <w:p>
            <w:pPr>
              <w:pStyle w:val="ListBullet"/>
            </w:pPr>
            <w:r>
              <w:t xml:space="preserve">Comunicación con el cliente, reclamaciones sencillas y protocolo de caja.</w:t>
            </w:r>
          </w:p>
          <w:p>
            <w:pPr>
              <w:pStyle w:val="Heading1"/>
            </w:pPr>
            <w:r>
              <w:t xml:space="preserve">Actividades y responsabilidades</w:t>
            </w:r>
          </w:p>
          <w:p>
            <w:pPr>
              <w:pStyle w:val="Heading2"/>
            </w:pPr>
            <w:r>
              <w:t xml:space="preserve">Colaboración en comercio familiar (ferretería) · </w:t>
            </w:r>
            <w:r>
              <w:rPr>
                <w:rStyle w:val="Gris"/>
              </w:rPr>
              <w:t xml:space="preserve">2024 – actualidad</w:t>
            </w:r>
          </w:p>
          <w:p>
            <w:pPr>
              <w:pStyle w:val="Org"/>
            </w:pPr>
            <w:r>
              <w:t xml:space="preserve">Alcalá de Henares</w:t>
            </w:r>
          </w:p>
          <w:p>
            <w:pPr>
              <w:pStyle w:val="ListBullet"/>
            </w:pPr>
            <w:r>
              <w:t xml:space="preserve">Atención de mostrador los sábados por la mañana: cobro, empaquetado y consulta de precios.</w:t>
            </w:r>
          </w:p>
          <w:p>
            <w:pPr>
              <w:pStyle w:val="ListBullet"/>
            </w:pPr>
            <w:r>
              <w:t xml:space="preserve">Reposición de estanterías y comprobación de etiquetas tras cada reparto.</w:t>
            </w:r>
          </w:p>
          <w:p>
            <w:pPr>
              <w:pStyle w:val="ListBullet"/>
            </w:pPr>
            <w:r>
              <w:t xml:space="preserve">Cuento la caja con mi tío al cierre.</w:t>
            </w:r>
          </w:p>
          <w:p>
            <w:pPr>
              <w:pStyle w:val="Heading2"/>
            </w:pPr>
            <w:r>
              <w:t xml:space="preserve">Delegada de curso · </w:t>
            </w:r>
            <w:r>
              <w:rPr>
                <w:rStyle w:val="Gris"/>
              </w:rPr>
              <w:t xml:space="preserve">2024 – 2026</w:t>
            </w:r>
          </w:p>
          <w:p>
            <w:pPr>
              <w:pStyle w:val="Org"/>
            </w:pPr>
            <w:r>
              <w:t xml:space="preserve">IES Cervantes</w:t>
            </w:r>
          </w:p>
          <w:p>
            <w:pPr>
              <w:pStyle w:val="ListBullet"/>
            </w:pPr>
            <w:r>
              <w:t xml:space="preserve">Portavoz de un grupo de 28 compañeros ante el profesorado.</w:t>
            </w:r>
          </w:p>
          <w:p>
            <w:pPr>
              <w:pStyle w:val="ListBullet"/>
            </w:pPr>
            <w:r>
              <w:t xml:space="preserve">Organización de la recogida de dinero y la compra del regalo de fin de curso.</w:t>
            </w:r>
          </w:p>
          <w:p>
            <w:pPr>
              <w:pStyle w:val="Heading2"/>
            </w:pPr>
            <w:r>
              <w:t xml:space="preserve">Voluntaria en el mercadillo solidario de Navidad · </w:t>
            </w:r>
            <w:r>
              <w:rPr>
                <w:rStyle w:val="Gris"/>
              </w:rPr>
              <w:t xml:space="preserve">Diciembre de 2025</w:t>
            </w:r>
          </w:p>
          <w:p>
            <w:pPr>
              <w:pStyle w:val="Org"/>
            </w:pPr>
            <w:r>
              <w:t xml:space="preserve">AMPA del instituto</w:t>
            </w:r>
          </w:p>
          <w:p>
            <w:pPr>
              <w:pStyle w:val="ListBullet"/>
            </w:pPr>
            <w:r>
              <w:t xml:space="preserve">Montaje de puestos, atención a los compradores y control de la hucha con otra voluntaria.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406" w:type="dxa"/>
            <w:tcBorders>
              <w:top w:val="single" w:sz="4" w:space="0" w:color="FBEFE3"/>
              <w:left w:val="single" w:sz="4" w:space="0" w:color="FBEFE3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200" w:type="dxa"/>
              <w:left w:w="220" w:type="dxa"/>
              <w:bottom w:w="200" w:type="dxa"/>
              <w:right w:w="20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Atender y asesorar con trato cercano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Cobrar en caja y con datáfono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Reponer y ordenar la mercancía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Etiquetar y comprobar precios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Escribir correos y mensajes claros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Hojas de cálculo básicas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Trabajar en equipo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Resolver dudas con calma</w:t>
            </w:r>
          </w:p>
          <w:p>
            <w:pPr>
              <w:pStyle w:val="LatTit"/>
              <w:spacing w:before="240"/>
            </w:pPr>
            <w:r>
              <w:t xml:space="preserve">Idiomas e informática</w:t>
            </w:r>
          </w:p>
          <w:p>
            <w:pPr>
              <w:pStyle w:val="Marca"/>
            </w:pPr>
            <w:r>
              <w:rPr>
                <w:b/>
              </w:rPr>
              <w:t xml:space="preserve">Español</w:t>
            </w:r>
            <w:r>
              <w:t xml:space="preserve"> · nativo</w:t>
            </w:r>
          </w:p>
          <w:p>
            <w:pPr>
              <w:pStyle w:val="Marca"/>
            </w:pPr>
            <w:r>
              <w:rPr>
                <w:b/>
              </w:rPr>
              <w:t xml:space="preserve">Inglés</w:t>
            </w:r>
            <w:r>
              <w:t xml:space="preserve"> · B1 (título en preparación)</w:t>
            </w:r>
          </w:p>
          <w:p>
            <w:pPr>
              <w:pStyle w:val="Marca"/>
            </w:pPr>
            <w:r>
              <w:rPr>
                <w:b/>
              </w:rPr>
              <w:t xml:space="preserve">Word, Excel y Canva</w:t>
            </w:r>
            <w:r>
              <w:t xml:space="preserve"> · nivel usuario</w:t>
            </w:r>
          </w:p>
          <w:p>
            <w:pPr>
              <w:pStyle w:val="LatTit"/>
              <w:spacing w:before="240"/>
            </w:pPr>
            <w:r>
              <w:t xml:space="preserve">Información adicional</w:t>
            </w:r>
          </w:p>
          <w:p>
            <w:pPr>
              <w:pStyle w:val="Marca"/>
            </w:pPr>
            <w:r>
              <w:t xml:space="preserve">Disponibilidad de tardes y fines de semana</w:t>
            </w:r>
          </w:p>
          <w:p>
            <w:pPr>
              <w:pStyle w:val="Marca"/>
            </w:pPr>
            <w:r>
              <w:t xml:space="preserve">Vive a 10 minutos del centro comercial</w:t>
            </w:r>
          </w:p>
          <w:p>
            <w:pPr>
              <w:pStyle w:val="Marca"/>
            </w:pPr>
            <w:r>
              <w:t xml:space="preserve">Sin carnet de conducir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680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color w:val="1F2A44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00" w:after="0"/>
    </w:pPr>
    <w:rPr>
      <w:color w:val="3A3A3A"/>
      <w:sz w:val="24"/>
      <w:szCs w:val="24"/>
    </w:rPr>
  </w:style>
  <w:style w:type="paragraph" w:styleId="FichaTxt">
    <w:name w:val="Ficha de contacto"/>
    <w:basedOn w:val="Normal"/>
    <w:qFormat/>
    <w:pPr>
      <w:spacing w:after="40"/>
    </w:pPr>
    <w:rPr>
      <w:color w:val="222222"/>
      <w:sz w:val="20"/>
      <w:szCs w:val="20"/>
    </w:rPr>
  </w:style>
  <w:style w:type="paragraph" w:styleId="DatoEt">
    <w:name w:val="Dato rápido: etiqueta"/>
    <w:basedOn w:val="Normal"/>
    <w:qFormat/>
    <w:pPr>
      <w:spacing w:after="20"/>
    </w:pPr>
    <w:rPr>
      <w:b/>
      <w:caps/>
      <w:color w:val="C2410C"/>
      <w:spacing w:val="20"/>
      <w:sz w:val="16"/>
      <w:szCs w:val="16"/>
    </w:rPr>
  </w:style>
  <w:style w:type="paragraph" w:styleId="DatoVal">
    <w:name w:val="Dato rápido: valor"/>
    <w:basedOn w:val="Normal"/>
    <w:qFormat/>
    <w:rPr>
      <w:b/>
      <w:color w:val="1F2A44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shd w:val="clear" w:color="auto" w:fill="1F2A44"/>
      <w:spacing w:before="260" w:after="110"/>
      <w:ind w:left="100" w:right="2200"/>
      <w:outlineLvl w:val="0"/>
    </w:pPr>
    <w:rPr>
      <w:b/>
      <w:caps/>
      <w:color w:val="FFFFFF"/>
      <w:spacing w:val="20"/>
      <w:sz w:val="21"/>
      <w:szCs w:val="21"/>
    </w:rPr>
  </w:style>
  <w:style w:type="paragraph" w:styleId="LatTit">
    <w:name w:val="Título de columna lateral"/>
    <w:basedOn w:val="Normal"/>
    <w:next w:val="Normal"/>
    <w:qFormat/>
    <w:pPr>
      <w:keepNext/>
      <w:pBdr>
        <w:bottom w:val="single" w:sz="12" w:space="3" w:color="C2410C"/>
      </w:pBdr>
      <w:spacing w:before="240" w:after="80"/>
    </w:pPr>
    <w:rPr>
      <w:b/>
      <w:caps/>
      <w:color w:val="1F2A44"/>
      <w:spacing w:val="2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00" w:after="10"/>
      <w:outlineLvl w:val="1"/>
    </w:pPr>
    <w:rPr>
      <w:b/>
      <w:color w:val="1A1A1A"/>
      <w:sz w:val="22"/>
      <w:szCs w:val="22"/>
    </w:rPr>
  </w:style>
  <w:style w:type="paragraph" w:styleId="Entrada">
    <w:name w:val="Entrada con año"/>
    <w:basedOn w:val="Normal"/>
    <w:qFormat/>
    <w:pPr>
      <w:keepNext/>
      <w:spacing w:before="110" w:after="10"/>
    </w:pPr>
  </w:style>
  <w:style w:type="character" w:styleId="Anio">
    <w:name w:val="Año en color"/>
    <w:uiPriority w:val="1"/>
    <w:qFormat/>
    <w:rPr>
      <w:b/>
      <w:color w:val="C2410C"/>
    </w:rPr>
  </w:style>
  <w:style w:type="character" w:styleId="Gris">
    <w:name w:val="Texto secundario"/>
    <w:uiPriority w:val="1"/>
    <w:qFormat/>
    <w:rPr>
      <w:color w:val="595959"/>
    </w:rPr>
  </w:style>
  <w:style w:type="paragraph" w:styleId="Org">
    <w:name w:val="Organización"/>
    <w:basedOn w:val="Normal"/>
    <w:qFormat/>
    <w:pPr>
      <w:keepNext/>
      <w:spacing w:after="20"/>
    </w:pPr>
    <w:rPr>
      <w:i/>
      <w:color w:val="3B3B3B"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60" w:hanging="260"/>
    </w:pPr>
  </w:style>
  <w:style w:type="paragraph" w:styleId="Lema">
    <w:name w:val="Frase de presentación"/>
    <w:basedOn w:val="Normal"/>
    <w:qFormat/>
    <w:pPr>
      <w:pBdr>
        <w:left w:val="single" w:sz="48" w:space="10" w:color="C2410C"/>
      </w:pBdr>
      <w:spacing w:before="60" w:after="0" w:line="282" w:lineRule="auto"/>
      <w:ind w:left="240"/>
    </w:pPr>
    <w:rPr>
      <w:i/>
      <w:color w:val="1F2A44"/>
      <w:sz w:val="24"/>
      <w:szCs w:val="24"/>
    </w:rPr>
  </w:style>
  <w:style w:type="paragraph" w:styleId="Marca">
    <w:name w:val="Lista con marca"/>
    <w:basedOn w:val="Normal"/>
    <w:qFormat/>
    <w:pPr>
      <w:tabs>
        <w:tab w:val="right" w:pos="3300"/>
      </w:tabs>
      <w:spacing w:after="45"/>
      <w:ind w:left="300" w:hanging="300"/>
    </w:p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C2410C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sin experiencia (ejemplo editable)</dc:title>
  <dc:subject>Plantilla de currículum editable</dc:subject>
  <dc:creator>plantillasdecurriculum.com</dc:creator>
  <cp:keywords>currículum, currículum sin experiencia, ejemplo, Word</cp:keywords>
  <dc:description>Ejemplo editable: Currículum sin experiencia,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