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02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abecera"/>
        <w:tblDescription w:val="Foto a la izquierda y nombre y contacto a la derecha"/>
      </w:tblPr>
      <w:tblGrid>
        <w:gridCol w:w="2000"/>
        <w:gridCol w:w="300"/>
        <w:gridCol w:w="7906"/>
      </w:tblGrid>
      <w:tr>
        <w:trPr>
          <w:trHeight w:val="2500" w:hRule="exact"/>
        </w:trPr>
        <w:tc>
          <w:tcPr>
            <w:tcW w:w="2000" w:type="dxa"/>
            <w:tcBorders>
              <w:top w:val="single" w:sz="16" w:space="0" w:color="1E3A5F"/>
              <w:left w:val="single" w:sz="16" w:space="0" w:color="1E3A5F"/>
              <w:bottom w:val="single" w:sz="16" w:space="0" w:color="1E3A5F"/>
              <w:right w:val="single" w:sz="16" w:space="0" w:color="1E3A5F"/>
            </w:tcBorders>
            <w:shd w:val="clear" w:color="auto" w:fill="EAF0F7"/>
            <w:vAlign w:val="center"/>
          </w:tcPr>
          <w:p>
            <w:pPr>
              <w:pStyle w:val="FotoMarca"/>
            </w:pPr>
            <w:r>
              <w:t xml:space="preserve">Foto</w:t>
            </w:r>
          </w:p>
          <w:p>
            <w:pPr>
              <w:pStyle w:val="FotoMedida"/>
            </w:pPr>
            <w:r>
              <w:t xml:space="preserve">3,5 × 4,5 cm</w:t>
            </w:r>
          </w:p>
        </w:tc>
        <w:tc>
          <w:tcPr>
            <w:tcW w:w="30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7906" w:type="dxa"/>
            <w:vAlign w:val="center"/>
          </w:tcPr>
          <w:p>
            <w:pPr>
              <w:pStyle w:val="Title"/>
            </w:pPr>
            <w:r>
              <w:t xml:space="preserve">Marta Ibáñez Soler</w:t>
            </w:r>
          </w:p>
          <w:p>
            <w:pPr>
              <w:pStyle w:val="Subtitle"/>
            </w:pPr>
            <w:r>
              <w:t xml:space="preserve">Dependienta · Moda y complementos</w:t>
            </w:r>
          </w:p>
          <w:p>
            <w:pPr>
              <w:pStyle w:val="Contacto"/>
            </w:pPr>
            <w:r>
              <w:t xml:space="preserve">6XX XXX XXX  ·  marta.ibanez@example.com</w:t>
            </w:r>
          </w:p>
          <w:p>
            <w:pPr>
              <w:pStyle w:val="Contacto"/>
            </w:pPr>
            <w:r>
              <w:t xml:space="preserve">Valencia  ·  Carné B</w:t>
            </w:r>
          </w:p>
        </w:tc>
      </w:tr>
    </w:tbl>
    <w:p>
      <w:pPr>
        <w:pStyle w:val="CeldaVacia"/>
        <w:spacing w:before="0" w:after="0" w:line="220" w:lineRule="exact"/>
      </w:pPr>
    </w:p>
    <w:tbl>
      <w:tblPr>
        <w:tblW w:w="102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Disponibilidad"/>
        <w:tblDescription w:val="Cuatro bloques de color con datos prácticos"/>
      </w:tblPr>
      <w:tblGrid>
        <w:gridCol w:w="2552"/>
        <w:gridCol w:w="2552"/>
        <w:gridCol w:w="2552"/>
        <w:gridCol w:w="2550"/>
      </w:tblGrid>
      <w:tr>
        <w:tc>
          <w:tcPr>
            <w:tcW w:w="2552" w:type="dxa"/>
            <w:tcBorders>
              <w:top w:val="single" w:sz="4" w:space="0" w:color="1E3A5F"/>
              <w:left w:val="single" w:sz="4" w:space="0" w:color="1E3A5F"/>
              <w:bottom w:val="single" w:sz="4" w:space="0" w:color="1E3A5F"/>
              <w:right w:val="single" w:sz="24" w:space="0" w:color="FFFFFF"/>
            </w:tcBorders>
            <w:shd w:val="clear" w:color="auto" w:fill="1E3A5F"/>
            <w:tcMar>
              <w:top w:w="170" w:type="dxa"/>
              <w:left w:w="160" w:type="dxa"/>
              <w:bottom w:w="150" w:type="dxa"/>
              <w:right w:w="100" w:type="dxa"/>
            </w:tcMar>
          </w:tcPr>
          <w:p>
            <w:pPr>
              <w:pStyle w:val="DispEt"/>
            </w:pPr>
            <w:r>
              <w:rPr>
                <w:rStyle w:val="ColClaro"/>
              </w:rPr>
              <w:t xml:space="preserve">Carné</w:t>
            </w:r>
          </w:p>
          <w:p>
            <w:pPr>
              <w:pStyle w:val="DispVal"/>
            </w:pPr>
            <w:r>
              <w:rPr>
                <w:rStyle w:val="ColClaro"/>
              </w:rPr>
              <w:t xml:space="preserve">B</w:t>
            </w:r>
          </w:p>
        </w:tc>
        <w:tc>
          <w:tcPr>
            <w:tcW w:w="2552" w:type="dxa"/>
            <w:tcBorders>
              <w:top w:val="single" w:sz="4" w:space="0" w:color="F6C86B"/>
              <w:left w:val="single" w:sz="4" w:space="0" w:color="F6C86B"/>
              <w:bottom w:val="single" w:sz="4" w:space="0" w:color="F6C86B"/>
              <w:right w:val="single" w:sz="24" w:space="0" w:color="FFFFFF"/>
            </w:tcBorders>
            <w:shd w:val="clear" w:color="auto" w:fill="F6C86B"/>
            <w:tcMar>
              <w:top w:w="170" w:type="dxa"/>
              <w:left w:w="160" w:type="dxa"/>
              <w:bottom w:w="150" w:type="dxa"/>
              <w:right w:w="100" w:type="dxa"/>
            </w:tcMar>
          </w:tcPr>
          <w:p>
            <w:pPr>
              <w:pStyle w:val="DispEt"/>
            </w:pPr>
            <w:r>
              <w:rPr>
                <w:rStyle w:val="ColOscuro"/>
              </w:rPr>
              <w:t xml:space="preserve">Jornada</w:t>
            </w:r>
          </w:p>
          <w:p>
            <w:pPr>
              <w:pStyle w:val="DispVal"/>
            </w:pPr>
            <w:r>
              <w:rPr>
                <w:rStyle w:val="ColOscuro"/>
              </w:rPr>
              <w:t xml:space="preserve">Completa o parcial</w:t>
            </w:r>
          </w:p>
        </w:tc>
        <w:tc>
          <w:tcPr>
            <w:tcW w:w="2552" w:type="dxa"/>
            <w:tcBorders>
              <w:top w:val="single" w:sz="4" w:space="0" w:color="1E3A5F"/>
              <w:left w:val="single" w:sz="4" w:space="0" w:color="1E3A5F"/>
              <w:bottom w:val="single" w:sz="4" w:space="0" w:color="1E3A5F"/>
              <w:right w:val="single" w:sz="24" w:space="0" w:color="FFFFFF"/>
            </w:tcBorders>
            <w:shd w:val="clear" w:color="auto" w:fill="1E3A5F"/>
            <w:tcMar>
              <w:top w:w="170" w:type="dxa"/>
              <w:left w:w="160" w:type="dxa"/>
              <w:bottom w:w="150" w:type="dxa"/>
              <w:right w:w="100" w:type="dxa"/>
            </w:tcMar>
          </w:tcPr>
          <w:p>
            <w:pPr>
              <w:pStyle w:val="DispEt"/>
            </w:pPr>
            <w:r>
              <w:rPr>
                <w:rStyle w:val="ColClaro"/>
              </w:rPr>
              <w:t xml:space="preserve">Zona</w:t>
            </w:r>
          </w:p>
          <w:p>
            <w:pPr>
              <w:pStyle w:val="DispVal"/>
            </w:pPr>
            <w:r>
              <w:rPr>
                <w:rStyle w:val="ColClaro"/>
              </w:rPr>
              <w:t xml:space="preserve">Valencia y alrededores</w:t>
            </w:r>
          </w:p>
        </w:tc>
        <w:tc>
          <w:tcPr>
            <w:tcW w:w="2550" w:type="dxa"/>
            <w:tcBorders>
              <w:top w:val="single" w:sz="4" w:space="0" w:color="F6C86B"/>
              <w:left w:val="single" w:sz="4" w:space="0" w:color="F6C86B"/>
              <w:bottom w:val="single" w:sz="4" w:space="0" w:color="F6C86B"/>
              <w:right w:val="single" w:sz="24" w:space="0" w:color="FFFFFF"/>
            </w:tcBorders>
            <w:shd w:val="clear" w:color="auto" w:fill="F6C86B"/>
            <w:tcMar>
              <w:top w:w="170" w:type="dxa"/>
              <w:left w:w="160" w:type="dxa"/>
              <w:bottom w:w="150" w:type="dxa"/>
              <w:right w:w="100" w:type="dxa"/>
            </w:tcMar>
          </w:tcPr>
          <w:p>
            <w:pPr>
              <w:pStyle w:val="DispEt"/>
            </w:pPr>
            <w:r>
              <w:rPr>
                <w:rStyle w:val="ColOscuro"/>
              </w:rPr>
              <w:t xml:space="preserve">Incorporación</w:t>
            </w:r>
          </w:p>
          <w:p>
            <w:pPr>
              <w:pStyle w:val="DispVal"/>
            </w:pPr>
            <w:r>
              <w:rPr>
                <w:rStyle w:val="ColOscuro"/>
              </w:rPr>
              <w:t xml:space="preserve">Inmediata</w:t>
            </w:r>
          </w:p>
        </w:tc>
      </w:tr>
    </w:tbl>
    <w:p>
      <w:pPr>
        <w:pStyle w:val="CeldaVacia"/>
        <w:spacing w:before="0" w:after="0" w:line="300" w:lineRule="exact"/>
      </w:pPr>
    </w:p>
    <w:p>
      <w:pPr>
        <w:pStyle w:val="Heading1"/>
      </w:pPr>
      <w:r>
        <w:t xml:space="preserve">Perfil</w:t>
      </w:r>
    </w:p>
    <w:p>
      <w:pPr>
        <w:pStyle w:val="Normal"/>
      </w:pPr>
      <w:r>
        <w:t xml:space="preserve">Dependienta con casi tres años en tiendas de moda y complementos, tanto de centro comercial como de calle. Habituada al asesoramiento personalizado, la reposición, la caja y el cierre de turno. Disponibilidad de mañanas, tardes y fines de semana, incluidas las campañas de rebajas y Navidad. Busco una tienda donde seguir creciendo hacia más responsabilidad dentro del equipo.</w:t>
      </w:r>
    </w:p>
    <w:p>
      <w:pPr>
        <w:pStyle w:val="CeldaVacia"/>
        <w:spacing w:before="0" w:after="0" w:line="260" w:lineRule="exact"/>
      </w:pPr>
    </w:p>
    <w:p>
      <w:pPr>
        <w:pStyle w:val="Heading1"/>
      </w:pPr>
      <w:r>
        <w:t xml:space="preserve">Experiencia</w:t>
      </w:r>
    </w:p>
    <w:tbl>
      <w:tblPr>
        <w:tblW w:w="102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Experiencia"/>
        <w:tblDescription w:val="Filas con la fecha en un bloque de color y el detalle a la derecha"/>
      </w:tblPr>
      <w:tblGrid>
        <w:gridCol w:w="1900"/>
        <w:gridCol w:w="8306"/>
      </w:tblGrid>
      <w:tr>
        <w:tc>
          <w:tcPr>
            <w:tcW w:w="1900" w:type="dxa"/>
            <w:tcBorders>
              <w:top w:val="single" w:sz="4" w:space="0" w:color="1E3A5F"/>
              <w:left w:val="single" w:sz="4" w:space="0" w:color="1E3A5F"/>
              <w:bottom w:val="single" w:sz="48" w:space="0" w:color="FFFFFF"/>
              <w:right w:val="single" w:sz="4" w:space="0" w:color="1E3A5F"/>
            </w:tcBorders>
            <w:shd w:val="clear" w:color="auto" w:fill="1E3A5F"/>
            <w:tcMar>
              <w:top w:w="150" w:type="dxa"/>
              <w:left w:w="140" w:type="dxa"/>
              <w:bottom w:w="140" w:type="dxa"/>
              <w:right w:w="100" w:type="dxa"/>
            </w:tcMar>
          </w:tcPr>
          <w:p>
            <w:pPr>
              <w:pStyle w:val="Fecha"/>
            </w:pPr>
            <w:r>
              <w:t xml:space="preserve">2024 – 2026</w:t>
            </w:r>
          </w:p>
          <w:p>
            <w:pPr>
              <w:pStyle w:val="Dur"/>
            </w:pPr>
            <w:r>
              <w:t xml:space="preserve">2 años</w:t>
            </w:r>
          </w:p>
        </w:tc>
        <w:tc>
          <w:tcPr>
            <w:tcW w:w="8306" w:type="dxa"/>
            <w:tcBorders>
              <w:top w:val="single" w:sz="4" w:space="0" w:color="EAF0F7"/>
              <w:left w:val="single" w:sz="4" w:space="0" w:color="EAF0F7"/>
              <w:bottom w:val="single" w:sz="48" w:space="0" w:color="FFFFFF"/>
              <w:right w:val="single" w:sz="4" w:space="0" w:color="EAF0F7"/>
            </w:tcBorders>
            <w:shd w:val="clear" w:color="auto" w:fill="EAF0F7"/>
            <w:tcMar>
              <w:top w:w="150" w:type="dxa"/>
              <w:left w:w="200" w:type="dxa"/>
              <w:bottom w:w="140" w:type="dxa"/>
              <w:right w:w="160" w:type="dxa"/>
            </w:tcMar>
          </w:tcPr>
          <w:p>
            <w:pPr>
              <w:pStyle w:val="Puesto"/>
            </w:pPr>
            <w:r>
              <w:t xml:space="preserve">Dependienta · </w:t>
            </w:r>
            <w:r>
              <w:rPr>
                <w:rStyle w:val="Gris"/>
              </w:rPr>
              <w:t xml:space="preserve">Moda Atlántica, Valencia</w:t>
            </w:r>
          </w:p>
          <w:p>
            <w:pPr>
              <w:pStyle w:val="ListBullet"/>
            </w:pPr>
            <w:r>
              <w:t xml:space="preserve">Asesoré a clientes en la elección de prendas según ocasión y presupuesto, con una media de 60 atenciones por jornada.</w:t>
            </w:r>
          </w:p>
          <w:p>
            <w:pPr>
              <w:pStyle w:val="ListBullet"/>
            </w:pPr>
            <w:r>
              <w:t xml:space="preserve">Gestioné caja, cambios y devoluciones, y cerré el turno de tarde con el responsable cuadrando el arqueo.</w:t>
            </w:r>
          </w:p>
          <w:p>
            <w:pPr>
              <w:pStyle w:val="ListBullet"/>
            </w:pPr>
            <w:r>
              <w:t xml:space="preserve">Colaboré en el montaje del escaparate en las campañas de otoño e invierno y en la reposición de nueva colección.</w:t>
            </w:r>
          </w:p>
        </w:tc>
      </w:tr>
      <w:tr>
        <w:tc>
          <w:tcPr>
            <w:tcW w:w="1900" w:type="dxa"/>
            <w:tcBorders>
              <w:top w:val="single" w:sz="4" w:space="0" w:color="1E3A5F"/>
              <w:left w:val="single" w:sz="4" w:space="0" w:color="1E3A5F"/>
              <w:bottom w:val="single" w:sz="48" w:space="0" w:color="FFFFFF"/>
              <w:right w:val="single" w:sz="4" w:space="0" w:color="1E3A5F"/>
            </w:tcBorders>
            <w:shd w:val="clear" w:color="auto" w:fill="1E3A5F"/>
            <w:tcMar>
              <w:top w:w="150" w:type="dxa"/>
              <w:left w:w="140" w:type="dxa"/>
              <w:bottom w:w="140" w:type="dxa"/>
              <w:right w:w="100" w:type="dxa"/>
            </w:tcMar>
          </w:tcPr>
          <w:p>
            <w:pPr>
              <w:pStyle w:val="Fecha"/>
            </w:pPr>
            <w:r>
              <w:t xml:space="preserve">2023 – 2024</w:t>
            </w:r>
          </w:p>
          <w:p>
            <w:pPr>
              <w:pStyle w:val="Dur"/>
            </w:pPr>
            <w:r>
              <w:t xml:space="preserve">1 año</w:t>
            </w:r>
          </w:p>
        </w:tc>
        <w:tc>
          <w:tcPr>
            <w:tcW w:w="8306" w:type="dxa"/>
            <w:tcBorders>
              <w:top w:val="single" w:sz="4" w:space="0" w:color="EAF0F7"/>
              <w:left w:val="single" w:sz="4" w:space="0" w:color="EAF0F7"/>
              <w:bottom w:val="single" w:sz="48" w:space="0" w:color="FFFFFF"/>
              <w:right w:val="single" w:sz="4" w:space="0" w:color="EAF0F7"/>
            </w:tcBorders>
            <w:shd w:val="clear" w:color="auto" w:fill="EAF0F7"/>
            <w:tcMar>
              <w:top w:w="150" w:type="dxa"/>
              <w:left w:w="200" w:type="dxa"/>
              <w:bottom w:w="140" w:type="dxa"/>
              <w:right w:w="160" w:type="dxa"/>
            </w:tcMar>
          </w:tcPr>
          <w:p>
            <w:pPr>
              <w:pStyle w:val="Puesto"/>
            </w:pPr>
            <w:r>
              <w:t xml:space="preserve">Dependienta de fin de semana · </w:t>
            </w:r>
            <w:r>
              <w:rPr>
                <w:rStyle w:val="Gris"/>
              </w:rPr>
              <w:t xml:space="preserve">Complementos Luna, Valencia</w:t>
            </w:r>
          </w:p>
          <w:p>
            <w:pPr>
              <w:pStyle w:val="ListBullet"/>
            </w:pPr>
            <w:r>
              <w:t xml:space="preserve">Atendí el mostrador y repuse mercancía nueva los sábados y domingos, etiquetando y colocando antirrobos.</w:t>
            </w:r>
          </w:p>
          <w:p>
            <w:pPr>
              <w:pStyle w:val="ListBullet"/>
            </w:pPr>
            <w:r>
              <w:t xml:space="preserve">Preparé pedidos de clientes habituales para su recogida y avisé por teléfono de su disponibilidad.</w:t>
            </w:r>
          </w:p>
        </w:tc>
      </w:tr>
      <w:tr>
        <w:tc>
          <w:tcPr>
            <w:tcW w:w="1900" w:type="dxa"/>
            <w:tcBorders>
              <w:top w:val="single" w:sz="4" w:space="0" w:color="1E3A5F"/>
              <w:left w:val="single" w:sz="4" w:space="0" w:color="1E3A5F"/>
              <w:bottom w:val="single" w:sz="48" w:space="0" w:color="FFFFFF"/>
              <w:right w:val="single" w:sz="4" w:space="0" w:color="1E3A5F"/>
            </w:tcBorders>
            <w:shd w:val="clear" w:color="auto" w:fill="1E3A5F"/>
            <w:tcMar>
              <w:top w:w="150" w:type="dxa"/>
              <w:left w:w="140" w:type="dxa"/>
              <w:bottom w:w="140" w:type="dxa"/>
              <w:right w:w="100" w:type="dxa"/>
            </w:tcMar>
          </w:tcPr>
          <w:p>
            <w:pPr>
              <w:pStyle w:val="Fecha"/>
            </w:pPr>
            <w:r>
              <w:t xml:space="preserve">primavera 2023</w:t>
            </w:r>
          </w:p>
          <w:p>
            <w:pPr>
              <w:pStyle w:val="Dur"/>
            </w:pPr>
            <w:r>
              <w:t xml:space="preserve">1 año</w:t>
            </w:r>
          </w:p>
        </w:tc>
        <w:tc>
          <w:tcPr>
            <w:tcW w:w="8306" w:type="dxa"/>
            <w:tcBorders>
              <w:top w:val="single" w:sz="4" w:space="0" w:color="EAF0F7"/>
              <w:left w:val="single" w:sz="4" w:space="0" w:color="EAF0F7"/>
              <w:bottom w:val="single" w:sz="48" w:space="0" w:color="FFFFFF"/>
              <w:right w:val="single" w:sz="4" w:space="0" w:color="EAF0F7"/>
            </w:tcBorders>
            <w:shd w:val="clear" w:color="auto" w:fill="EAF0F7"/>
            <w:tcMar>
              <w:top w:w="150" w:type="dxa"/>
              <w:left w:w="200" w:type="dxa"/>
              <w:bottom w:w="140" w:type="dxa"/>
              <w:right w:w="160" w:type="dxa"/>
            </w:tcMar>
          </w:tcPr>
          <w:p>
            <w:pPr>
              <w:pStyle w:val="Puesto"/>
            </w:pPr>
            <w:r>
              <w:t xml:space="preserve">Prácticas del ciclo formativo · </w:t>
            </w:r>
            <w:r>
              <w:rPr>
                <w:rStyle w:val="Gris"/>
              </w:rPr>
              <w:t xml:space="preserve">Zapatería Mediterránea, Valencia</w:t>
            </w:r>
          </w:p>
          <w:p>
            <w:pPr>
              <w:pStyle w:val="ListBullet"/>
            </w:pPr>
            <w:r>
              <w:t xml:space="preserve">Atendí a clientes en sala, tomé tallas y gestioné el inventario de la sección de temporada junto a la encargada.</w:t>
            </w:r>
          </w:p>
          <w:p>
            <w:pPr>
              <w:pStyle w:val="ListBullet"/>
            </w:pPr>
            <w:r>
              <w:t xml:space="preserve">Aprendí el manejo del terminal de punto de venta y las devoluciones con vale.</w:t>
            </w:r>
          </w:p>
        </w:tc>
      </w:tr>
    </w:tbl>
    <w:p>
      <w:pPr>
        <w:pStyle w:val="CeldaVacia"/>
        <w:spacing w:before="0" w:after="0" w:line="340" w:lineRule="exact"/>
      </w:pPr>
    </w:p>
    <w:tbl>
      <w:tblPr>
        <w:tblW w:w="102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Formación, idiomas y habilidades"/>
        <w:tblDescription w:val="Tres columnas finales"/>
      </w:tblPr>
      <w:tblGrid>
        <w:gridCol w:w="3402"/>
        <w:gridCol w:w="3402"/>
        <w:gridCol w:w="3402"/>
      </w:tblGrid>
      <w:tr>
        <w:tc>
          <w:tcPr>
            <w:tcW w:w="3402" w:type="dxa"/>
            <w:tcBorders>
              <w:top w:val="single" w:sz="30" w:space="0" w:color="1E3A5F"/>
            </w:tcBorders>
            <w:tcMar>
              <w:top w:w="110" w:type="dxa"/>
              <w:left w:w="0" w:type="dxa"/>
              <w:bottom w:w="0" w:type="dxa"/>
              <w:right w:w="220" w:type="dxa"/>
            </w:tcMar>
          </w:tcPr>
          <w:p>
            <w:pPr>
              <w:pStyle w:val="ColTit"/>
            </w:pPr>
            <w:r>
              <w:t xml:space="preserve">Formación y certificados</w:t>
            </w:r>
          </w:p>
          <w:p>
            <w:pPr>
              <w:pStyle w:val="Col"/>
            </w:pPr>
            <w:r>
              <w:rPr>
                <w:b/>
              </w:rPr>
              <w:t xml:space="preserve">Técnico en Actividades Comerciales (grado medio)</w:t>
            </w:r>
            <w:r>
              <w:t xml:space="preserve">, 2021 – 2023</w:t>
            </w:r>
          </w:p>
          <w:p>
            <w:pPr>
              <w:pStyle w:val="Col"/>
            </w:pPr>
            <w:r>
              <w:rPr>
                <w:b/>
              </w:rPr>
              <w:t xml:space="preserve">Educación Secundaria Obligatoria</w:t>
            </w:r>
            <w:r>
              <w:t xml:space="preserve">, 2017 – 2021</w:t>
            </w:r>
          </w:p>
          <w:p>
            <w:pPr>
              <w:pStyle w:val="Col"/>
            </w:pPr>
            <w:r>
              <w:t xml:space="preserve">Escaparatismo y visual merchandising (40 h), 2024</w:t>
            </w:r>
          </w:p>
          <w:p>
            <w:pPr>
              <w:pStyle w:val="Col"/>
            </w:pPr>
            <w:r>
              <w:t xml:space="preserve">Atención al cliente y reclamaciones (20 h), 2025</w:t>
            </w:r>
          </w:p>
        </w:tc>
        <w:tc>
          <w:tcPr>
            <w:tcW w:w="3402" w:type="dxa"/>
            <w:tcBorders>
              <w:top w:val="single" w:sz="30" w:space="0" w:color="1E3A5F"/>
            </w:tcBorders>
            <w:tcMar>
              <w:top w:w="110" w:type="dxa"/>
              <w:left w:w="0" w:type="dxa"/>
              <w:bottom w:w="0" w:type="dxa"/>
              <w:right w:w="220" w:type="dxa"/>
            </w:tcMar>
          </w:tcPr>
          <w:p>
            <w:pPr>
              <w:pStyle w:val="ColTit"/>
            </w:pPr>
            <w:r>
              <w:t xml:space="preserve">Idiomas</w:t>
            </w:r>
          </w:p>
          <w:p>
            <w:pPr>
              <w:pStyle w:val="Col"/>
            </w:pPr>
            <w:r>
              <w:t xml:space="preserve">Español</w:t>
            </w:r>
            <w:r>
              <w:tab/>
            </w:r>
            <w:r>
              <w:t xml:space="preserve">Nativo</w:t>
            </w:r>
          </w:p>
          <w:p>
            <w:pPr>
              <w:pStyle w:val="Col"/>
            </w:pPr>
            <w:r>
              <w:t xml:space="preserve">Valenciano</w:t>
            </w:r>
            <w:r>
              <w:tab/>
            </w:r>
            <w:r>
              <w:t xml:space="preserve">Nativo</w:t>
            </w:r>
          </w:p>
          <w:p>
            <w:pPr>
              <w:pStyle w:val="Col"/>
            </w:pPr>
            <w:r>
              <w:t xml:space="preserve">Inglés</w:t>
            </w:r>
            <w:r>
              <w:tab/>
            </w:r>
            <w:r>
              <w:t xml:space="preserve">A2</w:t>
            </w:r>
          </w:p>
        </w:tc>
        <w:tc>
          <w:tcPr>
            <w:tcW w:w="3402" w:type="dxa"/>
            <w:tcBorders>
              <w:top w:val="single" w:sz="30" w:space="0" w:color="1E3A5F"/>
            </w:tcBorders>
            <w:tcMar>
              <w:top w:w="110" w:type="dxa"/>
              <w:left w:w="0" w:type="dxa"/>
              <w:bottom w:w="0" w:type="dxa"/>
              <w:right w:w="0" w:type="dxa"/>
            </w:tcMar>
          </w:tcPr>
          <w:p>
            <w:pPr>
              <w:pStyle w:val="ColTit"/>
            </w:pPr>
            <w:r>
              <w:t xml:space="preserve">Lo que mejor hago</w:t>
            </w:r>
          </w:p>
          <w:p>
            <w:pPr>
              <w:pStyle w:val="Col"/>
            </w:pPr>
            <w:r>
              <w:t xml:space="preserve">Asesoramiento personalizado al cliente</w:t>
            </w:r>
          </w:p>
          <w:p>
            <w:pPr>
              <w:pStyle w:val="Col"/>
            </w:pPr>
            <w:r>
              <w:t xml:space="preserve">Venta cruzada y fidelización</w:t>
            </w:r>
          </w:p>
          <w:p>
            <w:pPr>
              <w:pStyle w:val="Col"/>
            </w:pPr>
            <w:r>
              <w:t xml:space="preserve">Manejo de caja y terminal de venta</w:t>
            </w:r>
          </w:p>
          <w:p>
            <w:pPr>
              <w:pStyle w:val="Col"/>
            </w:pPr>
            <w:r>
              <w:t xml:space="preserve">Cambios, devoluciones y reclamaciones</w:t>
            </w:r>
          </w:p>
          <w:p>
            <w:pPr>
              <w:pStyle w:val="Col"/>
            </w:pPr>
            <w:r>
              <w:t xml:space="preserve">Reposición y control de stock</w:t>
            </w:r>
          </w:p>
        </w:tc>
      </w:tr>
    </w:tbl>
    <w:p>
      <w:pPr>
        <w:pStyle w:val="Nota"/>
      </w:pPr>
      <w:r>
        <w:t xml:space="preserve">Datos y nombres ficticios de ejemplo: sustituye el texto por el tuyo y borra esta línea.</w:t>
      </w:r>
    </w:p>
    <w:sectPr>
      <w:pgSz w:w="11906" w:h="16838"/>
      <w:pgMar w:top="737" w:right="850" w:bottom="510" w:left="850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►"/>
      <w:lvlJc w:val="left"/>
      <w:pPr>
        <w:ind w:left="280" w:hanging="260"/>
      </w:pPr>
      <w:rPr>
        <w:rFonts w:ascii="Arial" w:hAnsi="Arial" w:cs="Arial" w:hint="default"/>
        <w:color w:val="1E3A5F"/>
        <w:sz w:val="13"/>
        <w:szCs w:val="13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Trebuchet MS" w:hAnsi="Trebuchet MS" w:eastAsia="Trebuchet MS" w:cs="Trebuchet MS"/>
        <w:sz w:val="21"/>
        <w:szCs w:val="21"/>
        <w:lang w:val="es-ES" w:eastAsia="es-ES" w:bidi="ar-SA"/>
      </w:rPr>
    </w:rPrDefault>
    <w:pPrDefault>
      <w:pPr>
        <w:spacing w:after="0" w:line="270" w:lineRule="auto"/>
      </w:pPr>
    </w:pPrDefault>
  </w:docDefaults>
  <w:style w:type="paragraph" w:default="1" w:styleId="Normal">
    <w:name w:val="Normal"/>
    <w:qFormat/>
    <w:pPr>
      <w:spacing w:before="0" w:after="0" w:line="270" w:lineRule="auto"/>
    </w:pPr>
    <w:rPr>
      <w:color w:val="222222"/>
    </w:rPr>
  </w:style>
  <w:style w:type="paragraph" w:styleId="Nota">
    <w:name w:val="Nota de plantilla"/>
    <w:basedOn w:val="Normal"/>
    <w:pPr>
      <w:spacing w:before="120"/>
    </w:pPr>
    <w:rPr>
      <w:i/>
      <w:color w:val="595959"/>
      <w:sz w:val="16"/>
      <w:szCs w:val="16"/>
    </w:rPr>
  </w:style>
  <w:style w:type="paragraph" w:styleId="CeldaVacia">
    <w:name w:val="Celda vacia"/>
    <w:basedOn w:val="Normal"/>
    <w:pPr>
      <w:spacing w:before="0" w:after="0" w:line="20" w:lineRule="auto"/>
    </w:pPr>
    <w:rPr>
      <w:sz w:val="2"/>
      <w:szCs w:val="2"/>
    </w:rPr>
  </w:style>
  <w:style w:type="paragraph" w:styleId="Title">
    <w:name w:val="Title"/>
    <w:basedOn w:val="Normal"/>
    <w:next w:val="Normal"/>
    <w:qFormat/>
    <w:pPr>
      <w:spacing w:before="0" w:after="0" w:line="640" w:lineRule="exact"/>
    </w:pPr>
    <w:rPr>
      <w:b/>
      <w:color w:val="1E3A5F"/>
      <w:sz w:val="60"/>
      <w:szCs w:val="60"/>
    </w:rPr>
  </w:style>
  <w:style w:type="paragraph" w:styleId="Subtitle">
    <w:name w:val="Subtitle"/>
    <w:basedOn w:val="Normal"/>
    <w:next w:val="Normal"/>
    <w:qFormat/>
    <w:pPr>
      <w:spacing w:before="80" w:after="60"/>
    </w:pPr>
    <w:rPr>
      <w:color w:val="2B2B2B"/>
      <w:sz w:val="25"/>
      <w:szCs w:val="25"/>
    </w:rPr>
  </w:style>
  <w:style w:type="paragraph" w:styleId="Contacto">
    <w:name w:val="Contacto"/>
    <w:basedOn w:val="Normal"/>
    <w:qFormat/>
    <w:pPr>
      <w:spacing w:after="20"/>
    </w:pPr>
    <w:rPr>
      <w:color w:val="2B2B2B"/>
      <w:sz w:val="19"/>
      <w:szCs w:val="19"/>
    </w:rPr>
  </w:style>
  <w:style w:type="paragraph" w:styleId="Heading1">
    <w:name w:val="heading 1"/>
    <w:basedOn w:val="Normal"/>
    <w:next w:val="Normal"/>
    <w:qFormat/>
    <w:pPr>
      <w:keepNext/>
      <w:spacing w:before="0" w:after="90"/>
      <w:outlineLvl w:val="0"/>
    </w:pPr>
    <w:rPr>
      <w:b/>
      <w:caps/>
      <w:color w:val="1E3A5F"/>
      <w:spacing w:val="20"/>
      <w:sz w:val="22"/>
      <w:szCs w:val="22"/>
    </w:rPr>
  </w:style>
  <w:style w:type="paragraph" w:styleId="DispEt">
    <w:name w:val="Disponibilidad: etiqueta"/>
    <w:basedOn w:val="Normal"/>
    <w:qFormat/>
    <w:pPr>
      <w:spacing w:after="10"/>
    </w:pPr>
    <w:rPr>
      <w:b/>
      <w:caps/>
      <w:spacing w:val="20"/>
      <w:sz w:val="15"/>
      <w:szCs w:val="15"/>
    </w:rPr>
  </w:style>
  <w:style w:type="paragraph" w:styleId="DispVal">
    <w:name w:val="Disponibilidad: valor"/>
    <w:basedOn w:val="Normal"/>
    <w:qFormat/>
    <w:pPr>
      <w:spacing w:after="0"/>
    </w:pPr>
    <w:rPr>
      <w:b/>
      <w:sz w:val="21"/>
      <w:szCs w:val="21"/>
    </w:rPr>
  </w:style>
  <w:style w:type="paragraph" w:styleId="Fecha">
    <w:name w:val="Fecha en bloque"/>
    <w:basedOn w:val="Normal"/>
    <w:qFormat/>
    <w:pPr>
      <w:spacing w:after="10"/>
    </w:pPr>
    <w:rPr>
      <w:b/>
      <w:color w:val="FFFFFF"/>
      <w:sz w:val="21"/>
      <w:szCs w:val="21"/>
    </w:rPr>
  </w:style>
  <w:style w:type="paragraph" w:styleId="Dur">
    <w:name w:val="Duración en bloque"/>
    <w:basedOn w:val="Normal"/>
    <w:qFormat/>
    <w:pPr>
      <w:spacing w:after="0"/>
    </w:pPr>
    <w:rPr>
      <w:color w:val="FFFFFF"/>
      <w:sz w:val="17"/>
      <w:szCs w:val="17"/>
    </w:rPr>
  </w:style>
  <w:style w:type="paragraph" w:styleId="Puesto">
    <w:name w:val="Puesto y lugar"/>
    <w:basedOn w:val="Normal"/>
    <w:qFormat/>
    <w:pPr>
      <w:keepNext/>
      <w:spacing w:after="20"/>
    </w:pPr>
    <w:rPr>
      <w:b/>
      <w:color w:val="1A1A1A"/>
      <w:sz w:val="21"/>
      <w:szCs w:val="21"/>
    </w:rPr>
  </w:style>
  <w:style w:type="character" w:styleId="Gris">
    <w:name w:val="Texto secundario"/>
    <w:uiPriority w:val="1"/>
    <w:qFormat/>
    <w:rPr>
      <w:b w:val="0"/>
      <w:color w:val="555555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5"/>
      <w:ind w:left="280" w:hanging="260"/>
    </w:pPr>
  </w:style>
  <w:style w:type="paragraph" w:styleId="ColTit">
    <w:name w:val="Título de columna"/>
    <w:basedOn w:val="Normal"/>
    <w:qFormat/>
    <w:pPr>
      <w:spacing w:after="70"/>
    </w:pPr>
    <w:rPr>
      <w:b/>
      <w:caps/>
      <w:color w:val="1E3A5F"/>
      <w:spacing w:val="20"/>
      <w:sz w:val="18"/>
      <w:szCs w:val="18"/>
    </w:rPr>
  </w:style>
  <w:style w:type="paragraph" w:styleId="Col">
    <w:name w:val="Texto de columna"/>
    <w:basedOn w:val="Normal"/>
    <w:qFormat/>
    <w:pPr>
      <w:tabs>
        <w:tab w:val="right" w:pos="3100"/>
      </w:tabs>
      <w:spacing w:after="55"/>
    </w:pPr>
    <w:rPr>
      <w:sz w:val="20"/>
      <w:szCs w:val="20"/>
    </w:rPr>
  </w:style>
  <w:style w:type="paragraph" w:styleId="FotoMarca">
    <w:name w:val="Marcador de foto"/>
    <w:basedOn w:val="Normal"/>
    <w:pPr>
      <w:spacing w:after="30"/>
      <w:jc w:val="center"/>
    </w:pPr>
    <w:rPr>
      <w:b/>
      <w:caps/>
      <w:color w:val="1E3A5F"/>
      <w:spacing w:val="30"/>
      <w:sz w:val="22"/>
      <w:szCs w:val="22"/>
    </w:rPr>
  </w:style>
  <w:style w:type="paragraph" w:styleId="FotoMedida">
    <w:name w:val="Medida de foto"/>
    <w:basedOn w:val="Normal"/>
    <w:pPr>
      <w:jc w:val="center"/>
    </w:pPr>
    <w:rPr>
      <w:color w:val="404040"/>
      <w:sz w:val="16"/>
      <w:szCs w:val="16"/>
    </w:rPr>
  </w:style>
  <w:style w:type="paragraph" w:styleId="Nota">
    <w:name w:val="Nota de plantilla"/>
    <w:basedOn w:val="Normal"/>
    <w:pPr>
      <w:spacing w:before="140"/>
    </w:pPr>
    <w:rPr>
      <w:i/>
      <w:color w:val="595959"/>
      <w:sz w:val="16"/>
      <w:szCs w:val="16"/>
    </w:rPr>
  </w:style>
  <w:style w:type="character" w:styleId="ColClaro">
    <w:name w:val="Texto sobre color oscuro"/>
    <w:uiPriority w:val="1"/>
    <w:qFormat/>
    <w:rPr>
      <w:color w:val="FFFFFF"/>
    </w:rPr>
  </w:style>
  <w:style w:type="character" w:styleId="ColOscuro">
    <w:name w:val="Texto sobre color claro"/>
    <w:uiPriority w:val="1"/>
    <w:qFormat/>
    <w:rPr>
      <w:color w:val="2222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de dependiente o dependienta: ejemplo editable</dc:title>
  <dc:subject>Plantilla de currículum editable</dc:subject>
  <dc:creator>plantillasdecurriculum.com</dc:creator>
  <cp:keywords>currículum, plantilla, servicios, con foto, dependiente</cp:keywords>
  <dc:description>Ejemplo de currículum de dependiente o dependienta con datos ficticios, editable en Word; diseño Pieza, con fechas en bloque de color y foto, color azul.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