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Olmedo Prats</w:t>
      </w:r>
    </w:p>
    <w:p>
      <w:pPr>
        <w:pStyle w:val="Subtitle"/>
      </w:pPr>
      <w:r>
        <w:t xml:space="preserve">Director de proyectos de ingeniería  ·  Infraestructuras y energía</w:t>
      </w:r>
    </w:p>
    <w:p>
      <w:pPr>
        <w:pStyle w:val="Contacto"/>
      </w:pPr>
      <w:r>
        <w:t xml:space="preserve">6XX XXX XXX   |   javier.olmedo@example.com   |   Bilbao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Ingeniero con diecisiete años dirigiendo proyectos de instalaciones industriales y energía, desde la oferta hasta la entrega al cliente. Combina visión económica, control de plazos y relación con subcontratistas.</w:t>
      </w:r>
    </w:p>
    <w:p>
      <w:pPr>
        <w:pStyle w:val="Heading1"/>
      </w:pPr>
      <w:r>
        <w:t xml:space="preserve">Logros clave</w:t>
      </w:r>
    </w:p>
    <w:tbl>
      <w:tblPr>
        <w:tblW w:w="986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175"/>
        <w:gridCol w:w="170"/>
        <w:gridCol w:w="3175"/>
        <w:gridCol w:w="170"/>
        <w:gridCol w:w="3175"/>
      </w:tblGrid>
      <w:tr>
        <w:trPr>
          <w:cantSplit/>
        </w:trPr>
        <w:tc>
          <w:tcPr>
            <w:tcW w:w="3175" w:type="dxa"/>
            <w:shd w:val="clear" w:color="auto" w:fill="E6F0EA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112 M€</w:t>
            </w:r>
          </w:p>
          <w:p>
            <w:pPr>
              <w:pStyle w:val="KpiTxt"/>
            </w:pPr>
            <w:r>
              <w:t xml:space="preserve">cartera de proyectos dirigida entre 2019 y 2026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6F0EA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8 de 9</w:t>
            </w:r>
          </w:p>
          <w:p>
            <w:pPr>
              <w:pStyle w:val="KpiTxt"/>
            </w:pPr>
            <w:r>
              <w:t xml:space="preserve">proyectos entregados en plazo y dentro de presupuesto en 2025 (dato de ejemplo)</w:t>
            </w:r>
          </w:p>
        </w:tc>
        <w:tc>
          <w:tcPr>
            <w:tcW w:w="170" w:type="dxa"/>
            <w:vAlign w:val="top"/>
          </w:tcPr>
          <w:p>
            <w:pPr>
              <w:pStyle w:val="Normal"/>
            </w:pPr>
          </w:p>
        </w:tc>
        <w:tc>
          <w:tcPr>
            <w:tcW w:w="3175" w:type="dxa"/>
            <w:shd w:val="clear" w:color="auto" w:fill="E6F0EA"/>
            <w:tcMar>
              <w:top w:w="110" w:type="dxa"/>
              <w:left w:w="170" w:type="dxa"/>
              <w:bottom w:w="110" w:type="dxa"/>
              <w:right w:w="130" w:type="dxa"/>
            </w:tcMar>
            <w:vAlign w:val="top"/>
          </w:tcPr>
          <w:p>
            <w:pPr>
              <w:pStyle w:val="KpiNum"/>
            </w:pPr>
            <w:r>
              <w:t xml:space="preserve">0</w:t>
            </w:r>
          </w:p>
          <w:p>
            <w:pPr>
              <w:pStyle w:val="KpiTxt"/>
            </w:pPr>
            <w:r>
              <w:t xml:space="preserve">accidentes con baja en obra durante tres años de proyectos propios (dato de ejemplo)</w:t>
            </w:r>
          </w:p>
        </w:tc>
      </w:tr>
    </w:tbl>
    <w:p>
      <w:pPr>
        <w:pStyle w:val="Heading1"/>
        <w:spacing w:before="220"/>
      </w:pPr>
      <w:r>
        <w:t xml:space="preserve">Experiencia</w:t>
      </w:r>
    </w:p>
    <w:p>
      <w:pPr>
        <w:pStyle w:val="Puesto"/>
      </w:pPr>
      <w:r>
        <w:rPr>
          <w:b/>
        </w:rPr>
        <w:t xml:space="preserve">Director de proyectos</w:t>
      </w:r>
      <w:r>
        <w:t xml:space="preserve">  |  Ingeniería Norte, S. A., Bilbao</w:t>
      </w:r>
      <w:r>
        <w:tab/>
      </w:r>
      <w:r>
        <w:rPr>
          <w:rStyle w:val="Gris"/>
        </w:rPr>
        <w:t xml:space="preserve">2018 – Actualidad</w:t>
      </w:r>
    </w:p>
    <w:p>
      <w:pPr>
        <w:pStyle w:val="ListBullet"/>
      </w:pPr>
      <w:r>
        <w:t xml:space="preserve">Dirección de una oficina de proyectos de 24 personas y de nueve proyectos simultáneos de instalaciones y energía.</w:t>
      </w:r>
    </w:p>
    <w:p>
      <w:pPr>
        <w:pStyle w:val="ListBullet"/>
      </w:pPr>
      <w:r>
        <w:t xml:space="preserve">Implantación del seguimiento quincenal de costes y plazos, con informe unificado para cada cliente.</w:t>
      </w:r>
    </w:p>
    <w:p>
      <w:pPr>
        <w:pStyle w:val="ListBullet"/>
      </w:pPr>
      <w:r>
        <w:t xml:space="preserve">Negociación y seguimiento de contratos con 30 subcontratistas; revisión anual de la cartera de proveedores.</w:t>
      </w:r>
    </w:p>
    <w:p>
      <w:pPr>
        <w:pStyle w:val="ListBullet"/>
      </w:pPr>
      <w:r>
        <w:t xml:space="preserve">Elaboración de las ofertas técnicas y económicas de proyectos de hasta 25 millones de euros (dato de ejemplo).</w:t>
      </w:r>
    </w:p>
    <w:p>
      <w:pPr>
        <w:pStyle w:val="Puesto"/>
      </w:pPr>
      <w:r>
        <w:rPr>
          <w:b/>
        </w:rPr>
        <w:t xml:space="preserve">Jefe de proyecto</w:t>
      </w:r>
      <w:r>
        <w:t xml:space="preserve">  |  Montajes del Cantábrico, S. L., Santander</w:t>
      </w:r>
      <w:r>
        <w:tab/>
      </w:r>
      <w:r>
        <w:rPr>
          <w:rStyle w:val="Gris"/>
        </w:rPr>
        <w:t xml:space="preserve">2012 – 2018</w:t>
      </w:r>
    </w:p>
    <w:p>
      <w:pPr>
        <w:pStyle w:val="ListBullet"/>
      </w:pPr>
      <w:r>
        <w:t xml:space="preserve">Dirección de seis proyectos de montaje industrial de entre 2 y 14 millones de euros (dato de ejemplo).</w:t>
      </w:r>
    </w:p>
    <w:p>
      <w:pPr>
        <w:pStyle w:val="ListBullet"/>
      </w:pPr>
      <w:r>
        <w:t xml:space="preserve">Coordinación de ingeniería, compras y obra con un equipo de 15 personas.</w:t>
      </w:r>
    </w:p>
    <w:p>
      <w:pPr>
        <w:pStyle w:val="ListBullet"/>
      </w:pPr>
      <w:r>
        <w:t xml:space="preserve">Gestión de la relación con el cliente y de las reclamaciones durante la ejecución y la garantía.</w:t>
      </w:r>
    </w:p>
    <w:p>
      <w:pPr>
        <w:pStyle w:val="Puesto"/>
      </w:pPr>
      <w:r>
        <w:rPr>
          <w:b/>
        </w:rPr>
        <w:t xml:space="preserve">Ingeniero de obra</w:t>
      </w:r>
      <w:r>
        <w:t xml:space="preserve">  |  Constructora de ejemplo, Vitoria</w:t>
      </w:r>
      <w:r>
        <w:tab/>
      </w:r>
      <w:r>
        <w:rPr>
          <w:rStyle w:val="Gris"/>
        </w:rPr>
        <w:t xml:space="preserve">2007 – 2012</w:t>
      </w:r>
    </w:p>
    <w:p>
      <w:pPr>
        <w:pStyle w:val="ListBullet"/>
      </w:pPr>
      <w:r>
        <w:t xml:space="preserve">Control de mediciones, certificaciones y plan de seguridad en obras de urbanización y edificación industrial.</w:t>
      </w:r>
    </w:p>
    <w:p>
      <w:pPr>
        <w:pStyle w:val="Heading1"/>
      </w:pPr>
      <w:r>
        <w:t xml:space="preserve">Formación y certificaciones</w:t>
      </w:r>
    </w:p>
    <w:p>
      <w:pPr>
        <w:pStyle w:val="Puesto"/>
        <w:spacing w:before="30"/>
      </w:pPr>
      <w:r>
        <w:rPr>
          <w:b/>
        </w:rPr>
        <w:t xml:space="preserve">Máster en Dirección de Proyectos</w:t>
      </w:r>
      <w:r>
        <w:t xml:space="preserve">  |  Escuela de negocios de ejemplo</w:t>
      </w:r>
      <w:r>
        <w:tab/>
      </w:r>
      <w:r>
        <w:rPr>
          <w:rStyle w:val="Gris"/>
        </w:rPr>
        <w:t xml:space="preserve">2013</w:t>
      </w:r>
    </w:p>
    <w:p>
      <w:pPr>
        <w:pStyle w:val="Puesto"/>
        <w:spacing w:before="30"/>
      </w:pPr>
      <w:r>
        <w:rPr>
          <w:b/>
        </w:rPr>
        <w:t xml:space="preserve">Certificación en dirección de proyectos (nivel B)</w:t>
      </w:r>
      <w:r>
        <w:t xml:space="preserve">  |  Asociación de ejemplo</w:t>
      </w:r>
      <w:r>
        <w:tab/>
      </w:r>
      <w:r>
        <w:rPr>
          <w:rStyle w:val="Gris"/>
        </w:rPr>
        <w:t xml:space="preserve">2016</w:t>
      </w:r>
    </w:p>
    <w:p>
      <w:pPr>
        <w:pStyle w:val="Puesto"/>
        <w:spacing w:before="30"/>
      </w:pPr>
      <w:r>
        <w:rPr>
          <w:b/>
        </w:rPr>
        <w:t xml:space="preserve">Ingeniería Industrial</w:t>
      </w:r>
      <w:r>
        <w:t xml:space="preserve">  |  Universidad de ejemplo</w:t>
      </w:r>
      <w:r>
        <w:tab/>
      </w:r>
      <w:r>
        <w:rPr>
          <w:rStyle w:val="Gris"/>
        </w:rPr>
        <w:t xml:space="preserve">2001 – 2007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20"/>
      </w:pPr>
      <w:r>
        <w:rPr>
          <w:b/>
        </w:rPr>
        <w:t xml:space="preserve">Competencias:</w:t>
      </w:r>
      <w:r>
        <w:t xml:space="preserve"> control de costes y plazos  ·  gestión de riesgos  ·  contratación  ·  liderazgo de equipos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(nativo), inglés (C1), euskera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after="0" w:line="272" w:lineRule="auto"/>
    </w:pPr>
    <w:rPr>
      <w:color w:val="222222"/>
    </w:rPr>
  </w:style>
  <w:style w:type="paragraph" w:styleId="Title">
    <w:name w:val="Title"/>
    <w:qFormat/>
    <w:pPr>
      <w:spacing w:before="0" w:after="10"/>
    </w:pPr>
    <w:rPr>
      <w:b/>
      <w:color w:val="2E6B4F"/>
      <w:sz w:val="50"/>
      <w:szCs w:val="50"/>
    </w:rPr>
  </w:style>
  <w:style w:type="paragraph" w:styleId="Subtitle">
    <w:name w:val="Subtitle"/>
    <w:qFormat/>
    <w:pPr>
      <w:spacing w:after="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single" w:sz="4" w:space="3" w:color="B7D1C2"/>
      </w:pBdr>
      <w:spacing w:before="200" w:after="80"/>
      <w:outlineLvl w:val="0"/>
    </w:pPr>
    <w:rPr>
      <w:b/>
      <w:caps/>
      <w:color w:val="2E6B4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qFormat/>
    <w:pPr>
      <w:pBdr>
        <w:bottom w:val="single" w:sz="18" w:space="6" w:color="2E6B4F"/>
      </w:pBdr>
      <w:spacing w:after="110"/>
    </w:pPr>
    <w:rPr>
      <w:color w:val="595959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before="9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styleId="Lugar">
    <w:name w:val="Lugar o centro"/>
    <w:uiPriority w:val="1"/>
    <w:qFormat/>
    <w:rPr>
      <w:b w:val="0"/>
      <w:color w:val="595959"/>
    </w:rPr>
  </w:style>
  <w:style w:type="paragraph" w:styleId="KpiNum">
    <w:name w:val="Logro: cifra"/>
    <w:basedOn w:val="Normal"/>
    <w:next w:val="KpiTxt"/>
    <w:qFormat/>
    <w:pPr>
      <w:keepNext/>
      <w:spacing w:after="0"/>
    </w:pPr>
    <w:rPr>
      <w:b/>
      <w:color w:val="2E6B4F"/>
      <w:sz w:val="48"/>
      <w:szCs w:val="48"/>
    </w:rPr>
  </w:style>
  <w:style w:type="paragraph" w:styleId="KpiTxt">
    <w:name w:val="Logro: descripción"/>
    <w:basedOn w:val="Normal"/>
    <w:qFormat/>
    <w:pPr>
      <w:spacing w:after="0" w:line="252" w:lineRule="auto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ejecutivo con logros clave (plantilla editable)</dc:title>
  <dc:subject>Plantilla de currículum editable</dc:subject>
  <dc:creator>plantillasdecurriculum.com</dc:creator>
  <cp:keywords>currículum ejecutivo, plantilla, logros clave, dirección de proyectos, Word</cp:keywords>
  <dc:description>Plantilla de currículum ejecutivo con una tira de logros clave destacada antes de la experiencia, en Arial.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