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datos personales y profesionales a la derecha sobre fondo claro"/>
      </w:tblPr>
      <w:tblGrid>
        <w:gridCol w:w="850"/>
        <w:gridCol w:w="2000"/>
        <w:gridCol w:w="300"/>
        <w:gridCol w:w="8756"/>
      </w:tblGrid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300" w:hRule="exact"/>
        </w:trPr>
        <w:tc>
          <w:tcPr>
            <w:tcW w:w="850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000" w:type="dxa"/>
            <w:tcBorders>
              <w:top w:val="single" w:sz="16" w:space="0" w:color="0E6B6F"/>
              <w:left w:val="single" w:sz="16" w:space="0" w:color="0E6B6F"/>
              <w:bottom w:val="single" w:sz="16" w:space="0" w:color="0E6B6F"/>
              <w:right w:val="single" w:sz="16" w:space="0" w:color="0E6B6F"/>
            </w:tcBorders>
            <w:shd w:val="clear" w:color="auto" w:fill="FFFFFF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 × 3,6 cm</w:t>
            </w:r>
          </w:p>
        </w:tc>
        <w:tc>
          <w:tcPr>
            <w:tcW w:w="300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8756" w:type="dxa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  <w:tcMar>
              <w:top w:w="0" w:type="dxa"/>
              <w:left w:w="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María José Alcántara Ruiz</w:t>
            </w:r>
          </w:p>
          <w:p>
            <w:pPr>
              <w:pStyle w:val="Subtitle"/>
            </w:pPr>
            <w:r>
              <w:t xml:space="preserve">Enfermera · Cirugía y urgencias</w:t>
            </w:r>
          </w:p>
          <w:p>
            <w:pPr>
              <w:pStyle w:val="Colegio"/>
            </w:pPr>
            <w:r>
              <w:t xml:space="preserve">Colegiación: Nº de colegiada XXXX</w:t>
            </w:r>
          </w:p>
          <w:p>
            <w:pPr>
              <w:pStyle w:val="Contacto"/>
            </w:pPr>
            <w:r>
              <w:t xml:space="preserve">6XX XXX XXX  ·  mj.alcantara@example.com  ·  Bilbao</w:t>
            </w:r>
          </w:p>
        </w:tc>
      </w:tr>
      <w:tr>
        <w:trPr>
          <w:trHeight w:val="420" w:hRule="exact"/>
        </w:trPr>
        <w:tc>
          <w:tcPr>
            <w:tcW w:w="11906" w:type="dxa"/>
            <w:gridSpan w:val="4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4"/>
            <w:tcBorders>
              <w:top w:val="single" w:sz="4" w:space="0" w:color="0E6B6F"/>
              <w:left w:val="single" w:sz="4" w:space="0" w:color="0E6B6F"/>
              <w:bottom w:val="single" w:sz="4" w:space="0" w:color="0E6B6F"/>
              <w:right w:val="single" w:sz="4" w:space="0" w:color="0E6B6F"/>
            </w:tcBorders>
            <w:shd w:val="clear" w:color="auto" w:fill="0E6B6F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"/>
        <w:tblDescription w:val="Experiencia a la izquierda y columna lateral de certificaciones y competencias a la derecha"/>
      </w:tblPr>
      <w:tblGrid>
        <w:gridCol w:w="850"/>
        <w:gridCol w:w="6300"/>
        <w:gridCol w:w="300"/>
        <w:gridCol w:w="3606"/>
        <w:gridCol w:w="850"/>
      </w:tblGrid>
      <w:tr>
        <w:trPr>
          <w:trHeight w:val="13428" w:hRule="atLeast"/>
        </w:trPr>
        <w:tc>
          <w:tcPr>
            <w:tcW w:w="7150" w:type="dxa"/>
            <w:gridSpan w:val="2"/>
            <w:tcMar>
              <w:top w:w="300" w:type="dxa"/>
              <w:left w:w="850" w:type="dxa"/>
              <w:bottom w:w="200" w:type="dxa"/>
              <w:right w:w="300" w:type="dxa"/>
            </w:tcMar>
          </w:tcPr>
          <w:p>
            <w:pPr>
              <w:pStyle w:val="Heading1"/>
              <w:spacing w:before="0"/>
            </w:pPr>
            <w:r>
              <w:rPr>
                <w:rStyle w:val="Cruz"/>
              </w:rPr>
              <w:t xml:space="preserve">+</w:t>
            </w:r>
            <w:r>
              <w:t xml:space="preserve">  Perfil profesional</w:t>
            </w:r>
          </w:p>
          <w:p>
            <w:pPr>
              <w:pStyle w:val="Normal"/>
            </w:pPr>
            <w:r>
              <w:t xml:space="preserve">Enfermera con tres años de experiencia hospitalaria, en planta de cirugía y en urgencias. Habituada al trabajo en equipo y a los turnos rotatorios, con registros cuidados y buena comunicación con pacientes y familias. Busco una unidad de cuidados críticos o un puesto en atención primaria donde seguir formándome.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Experiencia asistencial</w:t>
            </w:r>
          </w:p>
          <w:p>
            <w:pPr>
              <w:pStyle w:val="Puesto"/>
            </w:pPr>
            <w:r>
              <w:rPr>
                <w:b/>
              </w:rPr>
              <w:t xml:space="preserve">Enfermera</w:t>
            </w:r>
            <w:r>
              <w:t xml:space="preserve"> · Hospital Costa Norte</w:t>
            </w:r>
            <w:r>
              <w:tab/>
            </w:r>
            <w:r>
              <w:rPr>
                <w:rStyle w:val="Gris"/>
              </w:rPr>
              <w:t xml:space="preserve">2023 – hoy</w:t>
            </w:r>
          </w:p>
          <w:p>
            <w:pPr>
              <w:pStyle w:val="Unidad"/>
            </w:pPr>
            <w:r>
              <w:t xml:space="preserve">Cirugía (30 camas) y urgencias · turnos rotatorios</w:t>
            </w:r>
          </w:p>
          <w:p>
            <w:pPr>
              <w:pStyle w:val="ListBullet"/>
            </w:pPr>
            <w:r>
              <w:t xml:space="preserve">Cuidados de enfermería en planta de cirugía durante 18 meses y en urgencias durante otros 18, con turnos rotatorios y noches.</w:t>
            </w:r>
          </w:p>
          <w:p>
            <w:pPr>
              <w:pStyle w:val="ListBullet"/>
            </w:pPr>
            <w:r>
              <w:t xml:space="preserve">Colaboración en la formación de 6 estudiantes de enfermería durante sus prácticas en la planta.</w:t>
            </w:r>
          </w:p>
          <w:p>
            <w:pPr>
              <w:pStyle w:val="ListBullet"/>
            </w:pPr>
            <w:r>
              <w:t xml:space="preserve">Participación en el grupo de mejora del protocolo de traspaso de turno junto a la supervisora.</w:t>
            </w:r>
          </w:p>
          <w:p>
            <w:pPr>
              <w:pStyle w:val="Puesto"/>
            </w:pPr>
            <w:r>
              <w:rPr>
                <w:b/>
              </w:rPr>
              <w:t xml:space="preserve">Enfermera de refuerzo</w:t>
            </w:r>
            <w:r>
              <w:t xml:space="preserve"> · Centro de salud Ensanche</w:t>
            </w:r>
            <w:r>
              <w:tab/>
            </w:r>
            <w:r>
              <w:rPr>
                <w:rStyle w:val="Gris"/>
              </w:rPr>
              <w:t xml:space="preserve">verano 2022 – 2023</w:t>
            </w:r>
          </w:p>
          <w:p>
            <w:pPr>
              <w:pStyle w:val="Unidad"/>
            </w:pPr>
            <w:r>
              <w:t xml:space="preserve">Atención primaria · consulta de adultos</w:t>
            </w:r>
          </w:p>
          <w:p>
            <w:pPr>
              <w:pStyle w:val="ListBullet"/>
            </w:pPr>
            <w:r>
              <w:t xml:space="preserve">Sustituciones de vacaciones en consulta de adultos: extracciones, curas, vacunación y toma de constantes.</w:t>
            </w:r>
          </w:p>
          <w:p>
            <w:pPr>
              <w:pStyle w:val="ListBullet"/>
            </w:pPr>
            <w:r>
              <w:t xml:space="preserve">Registro de cada atención en la historia clínica electrónica del centro.</w:t>
            </w:r>
          </w:p>
          <w:p>
            <w:pPr>
              <w:pStyle w:val="Puesto"/>
            </w:pPr>
            <w:r>
              <w:rPr>
                <w:b/>
              </w:rPr>
              <w:t xml:space="preserve">Prácticas clínicas del Grado</w:t>
            </w:r>
            <w:r>
              <w:t xml:space="preserve"> · Hospital y centro de salud</w:t>
            </w:r>
            <w:r>
              <w:tab/>
            </w:r>
            <w:r>
              <w:rPr>
                <w:rStyle w:val="Gris"/>
              </w:rPr>
              <w:t xml:space="preserve">2021 – 2023</w:t>
            </w:r>
          </w:p>
          <w:p>
            <w:pPr>
              <w:pStyle w:val="Unidad"/>
            </w:pPr>
            <w:r>
              <w:t xml:space="preserve">Cuatro rotaciones de 8 semanas</w:t>
            </w:r>
          </w:p>
          <w:p>
            <w:pPr>
              <w:pStyle w:val="ListBullet"/>
            </w:pPr>
            <w:r>
              <w:t xml:space="preserve">Rotaciones en medicina interna, quirófano, urgencias y atención primaria, bajo la tutela de enfermeras del servicio.</w:t>
            </w:r>
          </w:p>
          <w:p>
            <w:pPr>
              <w:pStyle w:val="Heading1"/>
            </w:pPr>
            <w:r>
              <w:rPr>
                <w:rStyle w:val="Cruz"/>
              </w:rPr>
              <w:t xml:space="preserve">+</w:t>
            </w:r>
            <w:r>
              <w:t xml:space="preserve">  Formación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Graduada en Enfermería</w:t>
            </w:r>
            <w:r>
              <w:t xml:space="preserve"> · Universidad de ejemplo</w:t>
            </w:r>
            <w:r>
              <w:tab/>
            </w:r>
            <w:r>
              <w:rPr>
                <w:rStyle w:val="Gris"/>
              </w:rPr>
              <w:t xml:space="preserve">2019 – 2023</w:t>
            </w:r>
          </w:p>
          <w:p>
            <w:pPr>
              <w:pStyle w:val="Puesto"/>
            </w:pPr>
            <w:r>
              <w:rPr>
                <w:b/>
              </w:rPr>
              <w:t xml:space="preserve">Experto universitario en cuidados críticos (300 h)</w:t>
            </w:r>
            <w:r>
              <w:t xml:space="preserve"> · Universidad de ejemplo</w:t>
            </w:r>
            <w:r>
              <w:tab/>
            </w:r>
            <w:r>
              <w:rPr>
                <w:rStyle w:val="Gris"/>
              </w:rPr>
              <w:t xml:space="preserve">2025</w:t>
            </w:r>
          </w:p>
          <w:p>
            <w:pPr>
              <w:pStyle w:val="Puesto"/>
            </w:pPr>
            <w:r>
              <w:rPr>
                <w:b/>
              </w:rPr>
              <w:t xml:space="preserve">Soporte vital avanzado</w:t>
            </w:r>
            <w:r>
              <w:t xml:space="preserve"> · Entidad de ejemplo</w:t>
            </w:r>
            <w:r>
              <w:tab/>
            </w:r>
            <w:r>
              <w:rPr>
                <w:rStyle w:val="Gris"/>
              </w:rPr>
              <w:t xml:space="preserve">2025</w:t>
            </w:r>
          </w:p>
          <w:p>
            <w:pPr>
              <w:pStyle w:val="Puesto"/>
            </w:pPr>
            <w:r>
              <w:rPr>
                <w:b/>
              </w:rPr>
              <w:t xml:space="preserve">Cuidado de heridas crónicas (30 h)</w:t>
            </w:r>
            <w:r>
              <w:t xml:space="preserve"> · Colegio profesional de ejemplo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Puesto"/>
            </w:pPr>
            <w:r>
              <w:rPr>
                <w:b/>
              </w:rPr>
              <w:t xml:space="preserve">Seguridad del paciente y gestión de riesgos (20 h)</w:t>
            </w:r>
            <w:r>
              <w:t xml:space="preserve"> · Plataforma de formación de ejemplo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4756" w:type="dxa"/>
            <w:gridSpan w:val="3"/>
            <w:tcBorders>
              <w:top w:val="single" w:sz="4" w:space="0" w:color="E5F2F2"/>
              <w:left w:val="single" w:sz="4" w:space="0" w:color="E5F2F2"/>
              <w:bottom w:val="single" w:sz="4" w:space="0" w:color="E5F2F2"/>
              <w:right w:val="single" w:sz="4" w:space="0" w:color="E5F2F2"/>
            </w:tcBorders>
            <w:shd w:val="clear" w:color="auto" w:fill="E5F2F2"/>
            <w:tcMar>
              <w:top w:w="30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Certificaciones vigentes</w:t>
            </w:r>
          </w:p>
          <w:tbl>
            <w:tblPr>
              <w:tblW w:w="247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ertificaciones vigentes"/>
              <w:tblDescription w:val="Cuatro certificaciones con su vigencia"/>
            </w:tblPr>
            <w:tblGrid>
              <w:gridCol w:w="2476"/>
            </w:tblGrid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Soporte vital avanzado</w:t>
                  </w:r>
                </w:p>
                <w:p>
                  <w:pPr>
                    <w:pStyle w:val="TileFecha"/>
                  </w:pPr>
                  <w:r>
                    <w:t xml:space="preserve">Vigente hasta 11/2028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Soporte vital básico y DEA</w:t>
                  </w:r>
                </w:p>
                <w:p>
                  <w:pPr>
                    <w:pStyle w:val="TileFecha"/>
                  </w:pPr>
                  <w:r>
                    <w:t xml:space="preserve">Vigente hasta 03/2027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Prevención de riesgos laborales (60 h)</w:t>
                  </w:r>
                </w:p>
                <w:p>
                  <w:pPr>
                    <w:pStyle w:val="TileFecha"/>
                  </w:pPr>
                  <w:r>
                    <w:t xml:space="preserve">Realizado en 2023</w:t>
                  </w:r>
                </w:p>
              </w:tc>
            </w:tr>
            <w:tr>
              <w:tc>
                <w:tcPr>
                  <w:tcW w:w="2476" w:type="dxa"/>
                  <w:tcBorders>
                    <w:left w:val="single" w:sz="36" w:space="0" w:color="0E6B6F"/>
                    <w:bottom w:val="single" w:sz="12" w:space="0" w:color="E5F2F2"/>
                  </w:tcBorders>
                  <w:shd w:val="clear" w:color="auto" w:fill="FFFFFF"/>
                  <w:tcMar>
                    <w:top w:w="80" w:type="dxa"/>
                    <w:left w:w="150" w:type="dxa"/>
                    <w:bottom w:w="80" w:type="dxa"/>
                    <w:right w:w="100" w:type="dxa"/>
                  </w:tcMar>
                </w:tcPr>
                <w:p>
                  <w:pPr>
                    <w:pStyle w:val="Tile"/>
                  </w:pPr>
                  <w:r>
                    <w:t xml:space="preserve">Vacunación laboral</w:t>
                  </w:r>
                </w:p>
                <w:p>
                  <w:pPr>
                    <w:pStyle w:val="TileFecha"/>
                  </w:pPr>
                  <w:r>
                    <w:t xml:space="preserve">Al día</w:t>
                  </w:r>
                </w:p>
              </w:tc>
            </w:tr>
          </w:tbl>
          <w:p>
            <w:pPr>
              <w:pStyle w:val="CeldaVacia"/>
            </w:pPr>
          </w:p>
          <w:p>
            <w:pPr>
              <w:pStyle w:val="LatTit"/>
            </w:pPr>
            <w:r>
              <w:t xml:space="preserve">Competencias clínicas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Triaje y valoración inicial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Vía venosa y extracción de muestras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Curas y cuidado de heridas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Administración segura de medicación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Registro en historia clínica electrónica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Educación sanitaria a pacientes y familias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Trabajo en equipo en turnos rotatorios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Tutoría de estudiantes en prácticas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Euskera</w:t>
            </w:r>
            <w:r>
              <w:tab/>
            </w:r>
            <w:r>
              <w:t xml:space="preserve">B1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"/>
            </w:pPr>
            <w:r>
              <w:t xml:space="preserve">Turnos de mañana, tarde y noche</w:t>
            </w:r>
          </w:p>
          <w:p>
            <w:pPr>
              <w:pStyle w:val="Lat"/>
            </w:pPr>
            <w:r>
              <w:t xml:space="preserve">Incorporación en 15 días</w:t>
            </w:r>
          </w:p>
          <w:p>
            <w:pPr>
              <w:pStyle w:val="Lat"/>
            </w:pPr>
            <w:r>
              <w:t xml:space="preserve">Disponible para sustituciones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30"/>
      </w:pPr>
      <w:rPr>
        <w:rFonts w:ascii="Arial" w:hAnsi="Arial" w:cs="Arial" w:hint="default"/>
        <w:color w:val="0E6B6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72" w:lineRule="auto"/>
      </w:pPr>
    </w:pPrDefault>
  </w:docDefaults>
  <w:style w:type="paragraph" w:default="1" w:styleId="Normal">
    <w:name w:val="Normal"/>
    <w:qFormat/>
    <w:pPr>
      <w:spacing w:before="0" w:after="0" w:line="27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tantia" w:hAnsi="Constantia" w:eastAsia="Constantia" w:cs="Constantia"/>
      <w:b/>
      <w:color w:val="0E6B6F"/>
      <w:sz w:val="58"/>
      <w:szCs w:val="58"/>
    </w:rPr>
  </w:style>
  <w:style w:type="paragraph" w:styleId="Subtitle">
    <w:name w:val="Subtitle"/>
    <w:basedOn w:val="Normal"/>
    <w:next w:val="Normal"/>
    <w:qFormat/>
    <w:pPr>
      <w:spacing w:before="80" w:after="0"/>
    </w:pPr>
    <w:rPr>
      <w:color w:val="2B2B2B"/>
      <w:sz w:val="25"/>
      <w:szCs w:val="25"/>
    </w:rPr>
  </w:style>
  <w:style w:type="paragraph" w:styleId="Colegio">
    <w:name w:val="Datos de colegiación"/>
    <w:basedOn w:val="Normal"/>
    <w:qFormat/>
    <w:pPr>
      <w:spacing w:before="100" w:after="20"/>
    </w:pPr>
    <w:rPr>
      <w:b/>
      <w:caps/>
      <w:color w:val="0E6B6F"/>
      <w:spacing w:val="10"/>
      <w:sz w:val="19"/>
      <w:szCs w:val="19"/>
    </w:rPr>
  </w:style>
  <w:style w:type="paragraph" w:styleId="Contacto">
    <w:name w:val="Contacto"/>
    <w:basedOn w:val="Normal"/>
    <w:qFormat/>
    <w:pPr>
      <w:spacing w:after="15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3" w:color="0E6B6F"/>
      </w:pBdr>
      <w:spacing w:before="270" w:after="90"/>
      <w:outlineLvl w:val="0"/>
    </w:pPr>
    <w:rPr>
      <w:rFonts w:ascii="Constantia" w:hAnsi="Constantia" w:eastAsia="Constantia" w:cs="Constantia"/>
      <w:b/>
      <w:color w:val="0E6B6F"/>
      <w:sz w:val="28"/>
      <w:szCs w:val="28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F59E42"/>
      <w:sz w:val="28"/>
      <w:szCs w:val="2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000"/>
      </w:tabs>
      <w:spacing w:before="120" w:after="10"/>
    </w:pPr>
  </w:style>
  <w:style w:type="paragraph" w:styleId="Unidad">
    <w:name w:val="Unidad y centro"/>
    <w:basedOn w:val="Normal"/>
    <w:qFormat/>
    <w:pPr>
      <w:keepNext/>
      <w:spacing w:after="25"/>
    </w:pPr>
    <w:rPr>
      <w:i/>
      <w:color w:val="3B3B3B"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8"/>
      <w:ind w:left="250" w:hanging="230"/>
    </w:pPr>
  </w:style>
  <w:style w:type="paragraph" w:styleId="LatTit">
    <w:name w:val="Título de lateral"/>
    <w:basedOn w:val="Normal"/>
    <w:next w:val="Normal"/>
    <w:qFormat/>
    <w:pPr>
      <w:keepNext/>
      <w:spacing w:before="250" w:after="90"/>
    </w:pPr>
    <w:rPr>
      <w:rFonts w:ascii="Constantia" w:hAnsi="Constantia" w:eastAsia="Constantia" w:cs="Constantia"/>
      <w:b/>
      <w:color w:val="0E6B6F"/>
      <w:sz w:val="25"/>
      <w:szCs w:val="25"/>
    </w:rPr>
  </w:style>
  <w:style w:type="paragraph" w:styleId="Tile">
    <w:name w:val="Certificación: nombre"/>
    <w:basedOn w:val="Normal"/>
    <w:qFormat/>
    <w:pPr>
      <w:spacing w:after="0"/>
    </w:pPr>
    <w:rPr>
      <w:b/>
      <w:color w:val="1A1A1A"/>
      <w:sz w:val="20"/>
      <w:szCs w:val="20"/>
    </w:rPr>
  </w:style>
  <w:style w:type="paragraph" w:styleId="TileFecha">
    <w:name w:val="Certificación: vigencia"/>
    <w:basedOn w:val="Normal"/>
    <w:qFormat/>
    <w:pPr>
      <w:spacing w:after="0"/>
    </w:pPr>
    <w:rPr>
      <w:color w:val="333333"/>
      <w:sz w:val="18"/>
      <w:szCs w:val="18"/>
    </w:rPr>
  </w:style>
  <w:style w:type="paragraph" w:styleId="Lat">
    <w:name w:val="Texto de lateral"/>
    <w:basedOn w:val="Normal"/>
    <w:qFormat/>
    <w:pPr>
      <w:tabs>
        <w:tab w:val="right" w:pos="3606"/>
      </w:tabs>
      <w:spacing w:after="45"/>
    </w:pPr>
    <w:rPr>
      <w:sz w:val="20"/>
      <w:szCs w:val="20"/>
    </w:rPr>
  </w:style>
  <w:style w:type="paragraph" w:styleId="Marca">
    <w:name w:val="Lista con marca"/>
    <w:basedOn w:val="Normal"/>
    <w:qFormat/>
    <w:pPr>
      <w:spacing w:after="45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0E6B6F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0E6B6F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enfermero o enfermera: ejemplo editable</dc:title>
  <dc:subject>Plantilla de currículum editable</dc:subject>
  <dc:creator>plantillasdecurriculum.com</dc:creator>
  <cp:keywords>currículum, plantilla, sanidad, con foto, enfermero</cp:keywords>
  <dc:description>Ejemplo de currículum de enfermero o enfermera con datos ficticios, editable en Word; diseño Pulso, para sanidad y con foto, color turquesa.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