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Elena Vidal Ferrer</w:t>
      </w:r>
    </w:p>
    <w:p>
      <w:pPr>
        <w:pStyle w:val="Subtitle"/>
      </w:pPr>
      <w:r>
        <w:t xml:space="preserve">Enfermera · Hospitalización de adultos y urgencias</w:t>
      </w:r>
    </w:p>
    <w:p>
      <w:pPr>
        <w:pStyle w:val="Contacto"/>
      </w:pPr>
      <w:r>
        <w:t xml:space="preserve">6XX XXX XXX   |   elena.vidal@example.com   |   Zaragoza</w:t>
      </w:r>
    </w:p>
    <w:p>
      <w:pPr>
        <w:pStyle w:val="Datos"/>
      </w:pPr>
      <w:r>
        <w:rPr>
          <w:rStyle w:val="Etiqueta"/>
        </w:rPr>
        <w:t xml:space="preserve">Colegiada nº</w:t>
      </w:r>
      <w:r>
        <w:t xml:space="preserve"> XXXXX (dato opcional)   |   </w:t>
      </w:r>
      <w:r>
        <w:rPr>
          <w:rStyle w:val="Etiqueta"/>
        </w:rPr>
        <w:t xml:space="preserve">Turnos</w:t>
      </w:r>
      <w:r>
        <w:t xml:space="preserve"> rotatorios, noches y fines de semana   |   Carné B</w:t>
      </w:r>
    </w:p>
    <w:p>
      <w:pPr>
        <w:pStyle w:val="Heading1"/>
      </w:pPr>
      <w:r>
        <w:t xml:space="preserve">Perfil</w:t>
      </w:r>
    </w:p>
    <w:p>
      <w:pPr>
        <w:pStyle w:val="Normal"/>
        <w:jc w:val="both"/>
      </w:pPr>
      <w:r>
        <w:t xml:space="preserve">Enfermera con cuatro años de experiencia hospitalaria en planta de cirugía y urgencias. Trabajo en equipo, registro riguroso en historia clínica electrónica y participación en la formación de estudiantes. Interés en cuidados críticos.</w:t>
      </w:r>
    </w:p>
    <w:p>
      <w:pPr>
        <w:pStyle w:val="Heading1"/>
      </w:pPr>
      <w:r>
        <w:t xml:space="preserve">Formación sanitaria</w:t>
      </w:r>
    </w:p>
    <w:p>
      <w:pPr>
        <w:pStyle w:val="Puesto"/>
      </w:pPr>
      <w:r>
        <w:rPr>
          <w:b/>
        </w:rPr>
        <w:t xml:space="preserve">Graduada en Enfermería</w:t>
      </w:r>
      <w:r>
        <w:t xml:space="preserve"> | Universidad de ejemplo</w:t>
      </w:r>
      <w:r>
        <w:tab/>
      </w:r>
      <w:r>
        <w:rPr>
          <w:rStyle w:val="Gris"/>
        </w:rPr>
        <w:t xml:space="preserve">2018 – 2022</w:t>
      </w:r>
    </w:p>
    <w:p>
      <w:pPr>
        <w:pStyle w:val="Puesto"/>
      </w:pPr>
      <w:r>
        <w:rPr>
          <w:b/>
        </w:rPr>
        <w:t xml:space="preserve">Experto universitario en Cuidados Críticos</w:t>
      </w:r>
      <w:r>
        <w:t xml:space="preserve"> (300 h) | Universidad de ejemplo</w:t>
      </w:r>
      <w:r>
        <w:tab/>
      </w:r>
      <w:r>
        <w:rPr>
          <w:rStyle w:val="Gris"/>
        </w:rPr>
        <w:t xml:space="preserve">2025</w:t>
      </w:r>
    </w:p>
    <w:p>
      <w:pPr>
        <w:pStyle w:val="Heading1"/>
      </w:pPr>
      <w:r>
        <w:t xml:space="preserve">Experiencia por servicios</w:t>
      </w:r>
    </w:p>
    <w:p>
      <w:pPr>
        <w:pStyle w:val="Puesto"/>
      </w:pPr>
      <w:r>
        <w:rPr>
          <w:b/>
        </w:rPr>
        <w:t xml:space="preserve">Enfermera</w:t>
      </w:r>
      <w:r>
        <w:t xml:space="preserve"> | Hospital Universitario de Ejemplo, Zaragoza</w:t>
      </w:r>
      <w:r>
        <w:tab/>
      </w:r>
      <w:r>
        <w:rPr>
          <w:rStyle w:val="Gris"/>
        </w:rPr>
        <w:t xml:space="preserve">09/2022 – Actualidad</w:t>
      </w:r>
    </w:p>
    <w:p>
      <w:pPr>
        <w:pStyle w:val="Servicio"/>
      </w:pPr>
      <w:r>
        <w:t xml:space="preserve">Urgencias de adultos</w:t>
      </w:r>
      <w:r>
        <w:tab/>
      </w:r>
      <w:r>
        <w:rPr>
          <w:rStyle w:val="Gris"/>
        </w:rPr>
        <w:t xml:space="preserve">09/2024 – Actualidad</w:t>
      </w:r>
    </w:p>
    <w:p>
      <w:pPr>
        <w:pStyle w:val="ListBullet"/>
      </w:pPr>
      <w:r>
        <w:t xml:space="preserve">Triaje y cuidados en boxes; turnos rotatorios de mañana, tarde y noche.</w:t>
      </w:r>
    </w:p>
    <w:p>
      <w:pPr>
        <w:pStyle w:val="ListBullet"/>
      </w:pPr>
      <w:r>
        <w:t xml:space="preserve">Colaboración en la actuación ante pacientes críticos y registro en la historia clínica electrónica.</w:t>
      </w:r>
    </w:p>
    <w:p>
      <w:pPr>
        <w:pStyle w:val="Servicio"/>
      </w:pPr>
      <w:r>
        <w:t xml:space="preserve">Planta de cirugía general (30 camas)</w:t>
      </w:r>
      <w:r>
        <w:tab/>
      </w:r>
      <w:r>
        <w:rPr>
          <w:rStyle w:val="Gris"/>
        </w:rPr>
        <w:t xml:space="preserve">09/2022 – 08/2024</w:t>
      </w:r>
    </w:p>
    <w:p>
      <w:pPr>
        <w:pStyle w:val="ListBullet"/>
      </w:pPr>
      <w:r>
        <w:t xml:space="preserve">Cuidados posoperatorios, curas y control de dolor; educación sanitaria al alta.</w:t>
      </w:r>
    </w:p>
    <w:p>
      <w:pPr>
        <w:pStyle w:val="ListBullet"/>
      </w:pPr>
      <w:r>
        <w:t xml:space="preserve">Acompañamiento a estudiantes de Enfermería durante sus prácticas en la planta.</w:t>
      </w:r>
    </w:p>
    <w:p>
      <w:pPr>
        <w:pStyle w:val="Puesto"/>
      </w:pPr>
      <w:r>
        <w:rPr>
          <w:b/>
        </w:rPr>
        <w:t xml:space="preserve">Prácticas clínicas del Grado</w:t>
      </w:r>
      <w:r>
        <w:t xml:space="preserve"> | Hospital y centro de salud de ejemplo, Zaragoza</w:t>
      </w:r>
      <w:r>
        <w:tab/>
      </w:r>
      <w:r>
        <w:rPr>
          <w:rStyle w:val="Gris"/>
        </w:rPr>
        <w:t xml:space="preserve">2020 – 2022</w:t>
      </w:r>
    </w:p>
    <w:p>
      <w:pPr>
        <w:pStyle w:val="Servicio"/>
      </w:pPr>
      <w:r>
        <w:t xml:space="preserve">Rotaciones</w:t>
      </w:r>
      <w:r>
        <w:tab/>
      </w:r>
      <w:r>
        <w:rPr>
          <w:rStyle w:val="Gris"/>
        </w:rPr>
        <w:t xml:space="preserve">medicina interna · quirófano · urgencias · atención primaria</w:t>
      </w:r>
    </w:p>
    <w:p>
      <w:pPr>
        <w:pStyle w:val="Heading1"/>
      </w:pPr>
      <w:r>
        <w:t xml:space="preserve">Cursos acreditados</w:t>
      </w:r>
    </w:p>
    <w:p>
      <w:pPr>
        <w:pStyle w:val="Puesto"/>
      </w:pPr>
      <w:r>
        <w:rPr>
          <w:b/>
        </w:rPr>
        <w:t xml:space="preserve">Soporte vital avanzado</w:t>
      </w:r>
      <w:r>
        <w:t xml:space="preserve"> | Sociedad científica de ejemplo</w:t>
      </w:r>
      <w:r>
        <w:tab/>
      </w:r>
      <w:r>
        <w:rPr>
          <w:rStyle w:val="Gris"/>
        </w:rPr>
        <w:t xml:space="preserve">20 h · 2025</w:t>
      </w:r>
    </w:p>
    <w:p>
      <w:pPr>
        <w:pStyle w:val="Puesto"/>
      </w:pPr>
      <w:r>
        <w:rPr>
          <w:b/>
        </w:rPr>
        <w:t xml:space="preserve">Cuidado de heridas crónicas</w:t>
      </w:r>
      <w:r>
        <w:t xml:space="preserve"> | Colegio profesional de ejemplo (acreditado)</w:t>
      </w:r>
      <w:r>
        <w:tab/>
      </w:r>
      <w:r>
        <w:rPr>
          <w:rStyle w:val="Gris"/>
        </w:rPr>
        <w:t xml:space="preserve">30 h · 4,2 créditos · 2024</w:t>
      </w:r>
    </w:p>
    <w:p>
      <w:pPr>
        <w:pStyle w:val="Puesto"/>
      </w:pPr>
      <w:r>
        <w:rPr>
          <w:b/>
        </w:rPr>
        <w:t xml:space="preserve">Seguridad del paciente y prevención de infecciones</w:t>
      </w:r>
      <w:r>
        <w:t xml:space="preserve"> | Servicio de salud de ejemplo</w:t>
      </w:r>
      <w:r>
        <w:tab/>
      </w:r>
      <w:r>
        <w:rPr>
          <w:rStyle w:val="Gris"/>
        </w:rPr>
        <w:t xml:space="preserve">15 h · 2023</w:t>
      </w:r>
    </w:p>
    <w:p>
      <w:pPr>
        <w:pStyle w:val="Heading1"/>
      </w:pPr>
      <w:r>
        <w:t xml:space="preserve">Comunicaciones y publicaciones</w:t>
      </w:r>
    </w:p>
    <w:p>
      <w:pPr>
        <w:pStyle w:val="Normal"/>
        <w:spacing w:after="20"/>
      </w:pPr>
      <w:r>
        <w:t xml:space="preserve">Póster «Registro del dolor en el posoperatorio» (congreso de ejemplo, 2024). Coautora de un protocolo de traspaso de turno.</w:t>
      </w:r>
    </w:p>
    <w:p>
      <w:pPr>
        <w:pStyle w:val="Heading1"/>
      </w:pPr>
      <w:r>
        <w:t xml:space="preserve">Idiomas e informática</w:t>
      </w:r>
    </w:p>
    <w:p>
      <w:pPr>
        <w:pStyle w:val="Normal"/>
      </w:pPr>
      <w:r>
        <w:rPr>
          <w:b/>
        </w:rPr>
        <w:t xml:space="preserve">Idiomas:</w:t>
      </w:r>
      <w:r>
        <w:t xml:space="preserve"> español (nativo), inglés B2, catalán A2   |   </w:t>
      </w:r>
      <w:r>
        <w:rPr>
          <w:b/>
        </w:rPr>
        <w:t xml:space="preserve">Informática:</w:t>
      </w:r>
      <w:r>
        <w:t xml:space="preserve"> historia clínica electrónica del hospital, Office</w:t>
      </w:r>
    </w:p>
    <w:p>
      <w:pPr>
        <w:pStyle w:val="Nota"/>
      </w:pPr>
      <w:r>
        <w:t xml:space="preserve">Datos ficticios de ejemplo: sustituye el texto por el tuyo y borra esta línea.</w:t>
      </w:r>
    </w:p>
    <w:sectPr>
      <w:pgSz w:w="11906" w:h="16838"/>
      <w:pgMar w:top="850" w:right="1077" w:bottom="794" w:left="1077" w:header="567" w:footer="567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•"/>
      <w:lvlJc w:val="left"/>
      <w:pPr>
        <w:ind w:left="511" w:hanging="227"/>
      </w:pPr>
      <w:rPr>
        <w:rFonts w:ascii="Arial" w:hAnsi="Arial" w:cs="Arial" w:hint="default"/>
        <w:color w:val="0E6670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s-ES" w:eastAsia="es-ES" w:bidi="ar-SA"/>
      </w:rPr>
    </w:rPrDefault>
    <w:pPrDefault>
      <w:pPr>
        <w:spacing w:after="0" w:line="264" w:lineRule="auto"/>
      </w:pPr>
    </w:pPrDefault>
  </w:docDefaults>
  <w:style w:type="paragraph" w:default="1" w:styleId="Normal">
    <w:name w:val="Normal"/>
    <w:qFormat/>
    <w:pPr>
      <w:spacing w:after="0" w:line="264" w:lineRule="auto"/>
    </w:pPr>
    <w:rPr>
      <w:color w:val="222222"/>
    </w:rPr>
  </w:style>
  <w:style w:type="paragraph" w:styleId="Title">
    <w:name w:val="Title"/>
    <w:qFormat/>
    <w:pPr>
      <w:spacing w:after="0"/>
    </w:pPr>
    <w:rPr>
      <w:b/>
      <w:color w:val="0E6670"/>
      <w:sz w:val="50"/>
      <w:szCs w:val="50"/>
    </w:rPr>
  </w:style>
  <w:style w:type="paragraph" w:styleId="Subtitle">
    <w:name w:val="Subtitle"/>
    <w:qFormat/>
    <w:pPr>
      <w:spacing w:after="110"/>
    </w:pPr>
    <w:rPr>
      <w:color w:val="222222"/>
      <w:sz w:val="25"/>
      <w:szCs w:val="25"/>
    </w:rPr>
  </w:style>
  <w:style w:type="paragraph" w:styleId="Heading1">
    <w:name w:val="heading 1"/>
    <w:qFormat/>
    <w:pPr>
      <w:keepNext/>
      <w:pBdr>
        <w:bottom w:val="single" w:sz="6" w:space="2" w:color="0E6670"/>
      </w:pBdr>
      <w:spacing w:before="200" w:after="70"/>
      <w:outlineLvl w:val="0"/>
    </w:pPr>
    <w:rPr>
      <w:b/>
      <w:caps/>
      <w:color w:val="0E6670"/>
      <w:spacing w:val="18"/>
      <w:sz w:val="21"/>
      <w:szCs w:val="21"/>
    </w:rPr>
  </w:style>
  <w:style w:type="paragraph" w:styleId="Heading2">
    <w:name w:val="heading 2"/>
    <w:basedOn w:val="Normal"/>
    <w:next w:val="Normal"/>
    <w:uiPriority w:val="9"/>
    <w:qFormat/>
    <w:pPr>
      <w:keepNext/>
      <w:spacing w:before="80" w:after="20"/>
      <w:outlineLvl w:val="1"/>
    </w:pPr>
    <w:rPr>
      <w:b/>
      <w:color w:val="222222"/>
    </w:rPr>
  </w:style>
  <w:style w:type="paragraph" w:styleId="ListBullet">
    <w:name w:val="List Bullet"/>
    <w:qFormat/>
    <w:pPr>
      <w:numPr>
        <w:ilvl w:val="0"/>
        <w:numId w:val="1"/>
      </w:numPr>
      <w:spacing w:after="10"/>
      <w:ind w:left="511" w:hanging="227"/>
    </w:pPr>
  </w:style>
  <w:style w:type="paragraph" w:styleId="Contacto">
    <w:name w:val="Contacto"/>
    <w:qFormat/>
    <w:pPr>
      <w:pBdr>
        <w:left w:val="single" w:sz="36" w:space="8" w:color="0E6670"/>
      </w:pBdr>
      <w:shd w:val="clear" w:color="auto" w:fill="E2F0F1"/>
      <w:spacing w:before="0" w:after="0"/>
      <w:ind w:left="220" w:right="100"/>
    </w:pPr>
    <w:rPr>
      <w:sz w:val="21"/>
      <w:szCs w:val="21"/>
    </w:rPr>
  </w:style>
  <w:style w:type="paragraph" w:styleId="Puesto">
    <w:name w:val="Puesto y fecha"/>
    <w:qFormat/>
    <w:pPr>
      <w:keepNext/>
      <w:tabs>
        <w:tab w:val="right" w:pos="9752"/>
      </w:tabs>
      <w:spacing w:before="70" w:after="20"/>
    </w:pPr>
  </w:style>
  <w:style w:type="paragraph" w:styleId="Nota">
    <w:name w:val="Nota de plantilla"/>
    <w:basedOn w:val="Normal"/>
    <w:next w:val="Normal"/>
    <w:qFormat/>
    <w:pPr>
      <w:spacing w:before="240"/>
    </w:pPr>
    <w:rPr>
      <w:i/>
      <w:color w:val="595959"/>
      <w:sz w:val="18"/>
      <w:szCs w:val="18"/>
    </w:rPr>
  </w:style>
  <w:style w:type="character" w:styleId="Acento">
    <w:name w:val="Acento"/>
    <w:uiPriority w:val="1"/>
    <w:qFormat/>
    <w:rPr>
      <w:color w:val="0E6670"/>
    </w:rPr>
  </w:style>
  <w:style w:type="character" w:styleId="Gris">
    <w:name w:val="Texto secundario"/>
    <w:uiPriority w:val="1"/>
    <w:qFormat/>
    <w:rPr>
      <w:b w:val="0"/>
      <w:color w:val="595959"/>
    </w:rPr>
  </w:style>
  <w:style w:type="character" w:styleId="Etiqueta">
    <w:name w:val="Etiqueta de campo"/>
    <w:uiPriority w:val="1"/>
    <w:qFormat/>
    <w:rPr>
      <w:b/>
      <w:color w:val="0E6670"/>
    </w:rPr>
  </w:style>
  <w:style w:type="paragraph" w:styleId="Datos">
    <w:name w:val="Datos profesionales"/>
    <w:basedOn w:val="Normal"/>
    <w:next w:val="Normal"/>
    <w:qFormat/>
    <w:pPr>
      <w:pBdr>
        <w:left w:val="single" w:sz="36" w:space="8" w:color="0E6670"/>
      </w:pBdr>
      <w:shd w:val="clear" w:color="auto" w:fill="E2F0F1"/>
      <w:spacing w:before="0" w:after="60"/>
      <w:ind w:left="220" w:right="100"/>
    </w:pPr>
    <w:rPr>
      <w:sz w:val="21"/>
      <w:szCs w:val="21"/>
    </w:rPr>
  </w:style>
  <w:style w:type="paragraph" w:styleId="Servicio">
    <w:name w:val="Servicio o unidad"/>
    <w:basedOn w:val="Normal"/>
    <w:next w:val="ListBullet"/>
    <w:qFormat/>
    <w:pPr>
      <w:keepNext/>
      <w:tabs>
        <w:tab w:val="right" w:pos="9752"/>
      </w:tabs>
      <w:spacing w:before="40" w:after="10"/>
      <w:ind w:left="227"/>
    </w:pPr>
    <w:rPr>
      <w:b/>
      <w:color w:val="0E667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para el sector sanitario (plantilla editable)</dc:title>
  <dc:subject>Plantilla de currículum editable</dc:subject>
  <dc:creator>plantillasdecurriculum.com</dc:creator>
  <cp:keywords>currículum, plantilla, sanidad, enfermería, Word</cp:keywords>
  <dc:description>Plantilla de currículum para profesionales sanitarios: formación sanitaria primero, experiencia por servicio o unidad, cursos acreditados y colegiación como dato opcional.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