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B2A49"/>
              <w:left w:val="single" w:sz="4" w:space="0" w:color="1B2A49"/>
              <w:bottom w:val="single" w:sz="4" w:space="0" w:color="1B2A49"/>
              <w:right w:val="single" w:sz="4" w:space="0" w:color="1B2A49"/>
            </w:tcBorders>
            <w:shd w:val="clear" w:color="auto" w:fill="1B2A49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[Escribe aquí tu teléfono]   ·   [Escribe aquí tu correo]   ·   [Escribe aquí tu localidad]   ·   [Escribe aquí un dato útil]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 ·  [Escribe aquí una competencia]  ·  [Escribe aquí una competencia]  ·  [Escribe aquí una competencia]  ·  [Escribe aquí una competencia]  ·  [Escribe aquí una competencia]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   </w:t>
            </w: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C9A24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9A24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C9A24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B2A49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9D1DF"/>
        <w:bottom w:val="single" w:sz="4" w:space="5" w:color="C9D1DF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B2A49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B2A49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vigilante de seguridad: versión en blanco para rellenar</dc:title>
  <dc:subject>Plantilla de currículum editable</dc:subject>
  <dc:creator>plantillasdecurriculum.com</dc:creator>
  <cp:keywords>currículum, plantilla, lomo vertical, vigilante de seguridad</cp:keywords>
  <dc:description>Plantilla en blanco de currículum de vigilante de seguridad con marcadores [Escribe aquí …]; diseño con lomo vertical a sangre, color azul marino y oro.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